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1CC06638"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0E21C2">
        <w:rPr>
          <w:rFonts w:eastAsia="Batang"/>
          <w:b/>
          <w:bCs/>
          <w:sz w:val="28"/>
          <w:szCs w:val="24"/>
          <w:lang w:eastAsia="en-US"/>
        </w:rPr>
        <w:t>6</w:t>
      </w:r>
      <w:r w:rsidR="006B6FF1">
        <w:rPr>
          <w:rFonts w:eastAsia="Batang"/>
          <w:b/>
          <w:bCs/>
          <w:sz w:val="28"/>
          <w:szCs w:val="24"/>
          <w:lang w:eastAsia="en-US"/>
        </w:rPr>
        <w:t>bis</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D27650">
        <w:rPr>
          <w:rFonts w:eastAsia="Batang"/>
          <w:b/>
          <w:bCs/>
          <w:sz w:val="28"/>
          <w:szCs w:val="24"/>
          <w:lang w:eastAsia="en-US"/>
        </w:rPr>
        <w:t>2109570</w:t>
      </w:r>
    </w:p>
    <w:p w14:paraId="1875C624" w14:textId="76307BB9"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6B6FF1">
        <w:rPr>
          <w:rFonts w:eastAsia="Batang"/>
          <w:b/>
          <w:bCs/>
          <w:sz w:val="28"/>
          <w:szCs w:val="24"/>
          <w:lang w:eastAsia="en-US"/>
        </w:rPr>
        <w:t>October</w:t>
      </w:r>
      <w:r w:rsidR="00E57CBC">
        <w:rPr>
          <w:rFonts w:eastAsia="Batang"/>
          <w:b/>
          <w:bCs/>
          <w:sz w:val="28"/>
          <w:szCs w:val="24"/>
          <w:lang w:eastAsia="en-US"/>
        </w:rPr>
        <w:t xml:space="preserve"> 1</w:t>
      </w:r>
      <w:r w:rsidR="006B6FF1">
        <w:rPr>
          <w:rFonts w:eastAsia="Batang"/>
          <w:b/>
          <w:bCs/>
          <w:sz w:val="28"/>
          <w:szCs w:val="24"/>
          <w:lang w:eastAsia="en-US"/>
        </w:rPr>
        <w:t>1</w:t>
      </w:r>
      <w:r w:rsidR="00180128">
        <w:rPr>
          <w:rFonts w:eastAsia="Batang"/>
          <w:b/>
          <w:bCs/>
          <w:sz w:val="28"/>
          <w:szCs w:val="24"/>
          <w:lang w:eastAsia="en-US"/>
        </w:rPr>
        <w:t xml:space="preserve">th – </w:t>
      </w:r>
      <w:r w:rsidR="006B6FF1">
        <w:rPr>
          <w:rFonts w:eastAsia="Batang"/>
          <w:b/>
          <w:bCs/>
          <w:sz w:val="28"/>
          <w:szCs w:val="24"/>
          <w:lang w:eastAsia="en-US"/>
        </w:rPr>
        <w:t>19</w:t>
      </w:r>
      <w:r w:rsidR="002E225D" w:rsidRPr="004757D3">
        <w:rPr>
          <w:rFonts w:eastAsia="Batang"/>
          <w:b/>
          <w:bCs/>
          <w:sz w:val="28"/>
          <w:szCs w:val="24"/>
          <w:lang w:eastAsia="en-US"/>
        </w:rPr>
        <w:t>th</w:t>
      </w:r>
      <w:r w:rsidRPr="00C14FC4">
        <w:rPr>
          <w:rFonts w:eastAsia="Batang"/>
          <w:b/>
          <w:bCs/>
          <w:sz w:val="28"/>
          <w:szCs w:val="24"/>
          <w:lang w:eastAsia="en-US"/>
        </w:rPr>
        <w:t>, 202</w:t>
      </w:r>
      <w:r w:rsidR="00CA18FA">
        <w:rPr>
          <w:rFonts w:eastAsia="Batang"/>
          <w:b/>
          <w:bCs/>
          <w:sz w:val="28"/>
          <w:szCs w:val="24"/>
          <w:lang w:eastAsia="en-US"/>
        </w:rPr>
        <w:t>1</w:t>
      </w:r>
    </w:p>
    <w:p w14:paraId="7BFDEE46" w14:textId="77777777" w:rsidR="003B13D7" w:rsidRPr="0036663B"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FB253C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96C08">
        <w:rPr>
          <w:rFonts w:ascii="Times New Roman" w:hAnsi="Times New Roman"/>
          <w:sz w:val="24"/>
          <w:szCs w:val="24"/>
          <w:lang w:val="en-US" w:eastAsia="zh-CN"/>
        </w:rPr>
        <w:t>V</w:t>
      </w:r>
      <w:r w:rsidR="00884DEF">
        <w:rPr>
          <w:rFonts w:ascii="Times New Roman" w:hAnsi="Times New Roman" w:hint="eastAsia"/>
          <w:sz w:val="24"/>
          <w:szCs w:val="24"/>
          <w:lang w:val="en-US" w:eastAsia="zh-CN"/>
        </w:rPr>
        <w:t>iews</w:t>
      </w:r>
      <w:r w:rsidR="00884DEF">
        <w:rPr>
          <w:rFonts w:ascii="Times New Roman" w:hAnsi="Times New Roman"/>
          <w:sz w:val="24"/>
          <w:szCs w:val="24"/>
          <w:lang w:val="en-US" w:eastAsia="zh-CN"/>
        </w:rPr>
        <w:t xml:space="preserve"> on </w:t>
      </w:r>
      <w:r w:rsidR="00884DEF">
        <w:rPr>
          <w:rFonts w:ascii="Times New Roman" w:hAnsi="Times New Roman"/>
          <w:sz w:val="24"/>
          <w:szCs w:val="24"/>
          <w:lang w:val="en-US"/>
        </w:rPr>
        <w:t>UE features for</w:t>
      </w:r>
      <w:r w:rsidR="006D2A5E">
        <w:rPr>
          <w:rFonts w:ascii="Times New Roman" w:hAnsi="Times New Roman"/>
          <w:sz w:val="24"/>
          <w:szCs w:val="24"/>
          <w:lang w:val="en-US"/>
        </w:rPr>
        <w:t xml:space="preserve"> NR MBS</w:t>
      </w:r>
    </w:p>
    <w:p w14:paraId="512A7358" w14:textId="32DD393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B12A1B">
        <w:rPr>
          <w:rFonts w:ascii="Times New Roman" w:hAnsi="Times New Roman"/>
          <w:sz w:val="24"/>
          <w:szCs w:val="24"/>
          <w:lang w:eastAsia="zh-CN"/>
        </w:rPr>
        <w:t>7</w:t>
      </w:r>
      <w:r w:rsidR="00387193">
        <w:rPr>
          <w:rFonts w:ascii="Times New Roman" w:hAnsi="Times New Roman"/>
          <w:sz w:val="24"/>
          <w:szCs w:val="24"/>
          <w:lang w:eastAsia="zh-CN"/>
        </w:rPr>
        <w:t>.</w:t>
      </w:r>
      <w:r w:rsidR="00B12A1B">
        <w:rPr>
          <w:rFonts w:ascii="Times New Roman" w:hAnsi="Times New Roman"/>
          <w:sz w:val="24"/>
          <w:szCs w:val="24"/>
          <w:lang w:eastAsia="zh-CN"/>
        </w:rPr>
        <w:t>1</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2"/>
        <w:numPr>
          <w:ilvl w:val="0"/>
          <w:numId w:val="6"/>
        </w:numPr>
        <w:ind w:left="0" w:firstLine="0"/>
        <w:rPr>
          <w:lang w:eastAsia="zh-CN"/>
        </w:rPr>
      </w:pPr>
      <w:r w:rsidRPr="00CF3BE6">
        <w:rPr>
          <w:rFonts w:ascii="Times New Roman" w:hAnsi="Times New Roman"/>
          <w:lang w:eastAsia="zh-CN"/>
        </w:rPr>
        <w:t>Introduction</w:t>
      </w:r>
    </w:p>
    <w:p w14:paraId="3318FC20" w14:textId="069897DD" w:rsidR="00EC1FB1" w:rsidRPr="00401A4C" w:rsidRDefault="00631797" w:rsidP="00346A39">
      <w:pPr>
        <w:jc w:val="both"/>
        <w:rPr>
          <w:sz w:val="22"/>
          <w:szCs w:val="22"/>
          <w:lang w:eastAsia="zh-CN"/>
        </w:rPr>
      </w:pPr>
      <w:r>
        <w:rPr>
          <w:sz w:val="22"/>
          <w:szCs w:val="22"/>
          <w:lang w:eastAsia="zh-CN"/>
        </w:rPr>
        <w:t xml:space="preserve">According to the guidance of agreed timeline and planning in RAN#92-e, </w:t>
      </w:r>
      <w:r>
        <w:rPr>
          <w:rFonts w:hint="eastAsia"/>
          <w:sz w:val="22"/>
          <w:szCs w:val="22"/>
          <w:lang w:eastAsia="zh-CN"/>
        </w:rPr>
        <w:t xml:space="preserve">the discussion for Rel-17 UE features in RAN1 will </w:t>
      </w:r>
      <w:r w:rsidR="009A146A">
        <w:rPr>
          <w:sz w:val="22"/>
          <w:szCs w:val="22"/>
          <w:lang w:eastAsia="zh-CN"/>
        </w:rPr>
        <w:t xml:space="preserve">be </w:t>
      </w:r>
      <w:r>
        <w:rPr>
          <w:rFonts w:hint="eastAsia"/>
          <w:sz w:val="22"/>
          <w:szCs w:val="22"/>
          <w:lang w:eastAsia="zh-CN"/>
        </w:rPr>
        <w:t>start</w:t>
      </w:r>
      <w:r w:rsidR="009A146A">
        <w:rPr>
          <w:sz w:val="22"/>
          <w:szCs w:val="22"/>
          <w:lang w:eastAsia="zh-CN"/>
        </w:rPr>
        <w:t>ed</w:t>
      </w:r>
      <w:r>
        <w:rPr>
          <w:rFonts w:hint="eastAsia"/>
          <w:sz w:val="22"/>
          <w:szCs w:val="22"/>
          <w:lang w:eastAsia="zh-CN"/>
        </w:rPr>
        <w:t xml:space="preserve"> at this meeting</w:t>
      </w:r>
      <w:r w:rsidR="00685834">
        <w:rPr>
          <w:sz w:val="22"/>
          <w:szCs w:val="22"/>
          <w:lang w:eastAsia="zh-CN"/>
        </w:rPr>
        <w:t xml:space="preserve"> </w:t>
      </w:r>
      <w:r w:rsidR="00685834">
        <w:rPr>
          <w:sz w:val="22"/>
          <w:szCs w:val="22"/>
          <w:lang w:eastAsia="zh-CN"/>
        </w:rPr>
        <w:fldChar w:fldCharType="begin"/>
      </w:r>
      <w:r w:rsidR="00685834">
        <w:rPr>
          <w:sz w:val="22"/>
          <w:szCs w:val="22"/>
          <w:lang w:eastAsia="zh-CN"/>
        </w:rPr>
        <w:instrText xml:space="preserve"> REF _Ref68164318 \r \h </w:instrText>
      </w:r>
      <w:r w:rsidR="00685834">
        <w:rPr>
          <w:sz w:val="22"/>
          <w:szCs w:val="22"/>
          <w:lang w:eastAsia="zh-CN"/>
        </w:rPr>
      </w:r>
      <w:r w:rsidR="00685834">
        <w:rPr>
          <w:sz w:val="22"/>
          <w:szCs w:val="22"/>
          <w:lang w:eastAsia="zh-CN"/>
        </w:rPr>
        <w:fldChar w:fldCharType="separate"/>
      </w:r>
      <w:r w:rsidR="00F062B5">
        <w:rPr>
          <w:sz w:val="22"/>
          <w:szCs w:val="22"/>
          <w:lang w:eastAsia="zh-CN"/>
        </w:rPr>
        <w:t>[1]</w:t>
      </w:r>
      <w:r w:rsidR="00685834">
        <w:rPr>
          <w:sz w:val="22"/>
          <w:szCs w:val="22"/>
          <w:lang w:eastAsia="zh-CN"/>
        </w:rPr>
        <w:fldChar w:fldCharType="end"/>
      </w:r>
      <w:r>
        <w:rPr>
          <w:rFonts w:hint="eastAsia"/>
          <w:sz w:val="22"/>
          <w:szCs w:val="22"/>
          <w:lang w:eastAsia="zh-CN"/>
        </w:rPr>
        <w:t>.</w:t>
      </w:r>
      <w:r w:rsidR="008F5C4A">
        <w:rPr>
          <w:sz w:val="22"/>
          <w:szCs w:val="22"/>
          <w:lang w:eastAsia="zh-CN"/>
        </w:rPr>
        <w:t xml:space="preserve"> P</w:t>
      </w:r>
      <w:r w:rsidR="008F5C4A" w:rsidRPr="008F5C4A">
        <w:rPr>
          <w:sz w:val="22"/>
          <w:szCs w:val="22"/>
          <w:lang w:eastAsia="zh-CN"/>
        </w:rPr>
        <w:t>reliminary RAN1 UE features lists for Rel-17 NR</w:t>
      </w:r>
      <w:r w:rsidR="008F5C4A">
        <w:rPr>
          <w:sz w:val="22"/>
          <w:szCs w:val="22"/>
          <w:lang w:eastAsia="zh-CN"/>
        </w:rPr>
        <w:t xml:space="preserve"> have been announced before this meeting, and the detailed contents can be found in </w:t>
      </w:r>
      <w:r w:rsidR="0022697E">
        <w:rPr>
          <w:sz w:val="22"/>
          <w:szCs w:val="22"/>
          <w:lang w:eastAsia="zh-CN"/>
        </w:rPr>
        <w:fldChar w:fldCharType="begin"/>
      </w:r>
      <w:r w:rsidR="0022697E">
        <w:rPr>
          <w:sz w:val="22"/>
          <w:szCs w:val="22"/>
          <w:lang w:eastAsia="zh-CN"/>
        </w:rPr>
        <w:instrText xml:space="preserve"> REF _Ref83749824 \r \h </w:instrText>
      </w:r>
      <w:r w:rsidR="0022697E">
        <w:rPr>
          <w:sz w:val="22"/>
          <w:szCs w:val="22"/>
          <w:lang w:eastAsia="zh-CN"/>
        </w:rPr>
      </w:r>
      <w:r w:rsidR="0022697E">
        <w:rPr>
          <w:sz w:val="22"/>
          <w:szCs w:val="22"/>
          <w:lang w:eastAsia="zh-CN"/>
        </w:rPr>
        <w:fldChar w:fldCharType="separate"/>
      </w:r>
      <w:r w:rsidR="00F062B5">
        <w:rPr>
          <w:sz w:val="22"/>
          <w:szCs w:val="22"/>
          <w:lang w:eastAsia="zh-CN"/>
        </w:rPr>
        <w:t>[2]</w:t>
      </w:r>
      <w:r w:rsidR="0022697E">
        <w:rPr>
          <w:sz w:val="22"/>
          <w:szCs w:val="22"/>
          <w:lang w:eastAsia="zh-CN"/>
        </w:rPr>
        <w:fldChar w:fldCharType="end"/>
      </w:r>
      <w:r w:rsidR="008F5C4A">
        <w:rPr>
          <w:sz w:val="22"/>
          <w:szCs w:val="22"/>
          <w:lang w:eastAsia="zh-CN"/>
        </w:rPr>
        <w:t>.</w:t>
      </w:r>
      <w:r w:rsidR="008C01BA">
        <w:rPr>
          <w:sz w:val="22"/>
          <w:szCs w:val="22"/>
          <w:lang w:eastAsia="zh-CN"/>
        </w:rPr>
        <w:t xml:space="preserve"> </w:t>
      </w:r>
      <w:r w:rsidR="006C5CE8" w:rsidRPr="00401A4C">
        <w:rPr>
          <w:sz w:val="22"/>
          <w:szCs w:val="22"/>
          <w:lang w:eastAsia="zh-CN"/>
        </w:rPr>
        <w:t xml:space="preserve">In this contribution, </w:t>
      </w:r>
      <w:r w:rsidR="008C01BA">
        <w:rPr>
          <w:sz w:val="22"/>
          <w:szCs w:val="22"/>
          <w:lang w:eastAsia="zh-CN"/>
        </w:rPr>
        <w:t xml:space="preserve">we will discuss the NR MBS UE features based on the </w:t>
      </w:r>
      <w:r w:rsidR="00E00F49">
        <w:rPr>
          <w:sz w:val="22"/>
          <w:szCs w:val="22"/>
          <w:lang w:eastAsia="zh-CN"/>
        </w:rPr>
        <w:t>agreements</w:t>
      </w:r>
      <w:r w:rsidR="008C01BA">
        <w:rPr>
          <w:sz w:val="22"/>
          <w:szCs w:val="22"/>
          <w:lang w:eastAsia="zh-CN"/>
        </w:rPr>
        <w:t xml:space="preserve"> achieved in several last RAN1 meeting</w:t>
      </w:r>
      <w:r w:rsidR="00EE653C">
        <w:rPr>
          <w:sz w:val="22"/>
          <w:szCs w:val="22"/>
          <w:lang w:eastAsia="zh-CN"/>
        </w:rPr>
        <w:t>s</w:t>
      </w:r>
      <w:r w:rsidR="00822155" w:rsidRPr="00401A4C">
        <w:rPr>
          <w:sz w:val="22"/>
          <w:szCs w:val="22"/>
          <w:lang w:eastAsia="zh-CN"/>
        </w:rPr>
        <w:t>.</w:t>
      </w:r>
    </w:p>
    <w:p w14:paraId="266DF6E1" w14:textId="191B7193" w:rsidR="006D72D3" w:rsidRPr="00357DB1" w:rsidRDefault="00E9092F" w:rsidP="00357DB1">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21AA872F" w14:textId="19F794B2" w:rsidR="001D4633" w:rsidRPr="00C226C1" w:rsidRDefault="001D4633" w:rsidP="00A1467E">
      <w:pPr>
        <w:jc w:val="both"/>
        <w:rPr>
          <w:sz w:val="22"/>
          <w:szCs w:val="22"/>
          <w:lang w:eastAsia="zh-CN"/>
        </w:rPr>
      </w:pPr>
      <w:r w:rsidRPr="00C226C1">
        <w:rPr>
          <w:sz w:val="22"/>
          <w:szCs w:val="22"/>
          <w:lang w:eastAsia="zh-CN"/>
        </w:rPr>
        <w:t>Regarding the MBS UE features, we have the followings comments:</w:t>
      </w:r>
    </w:p>
    <w:tbl>
      <w:tblPr>
        <w:tblStyle w:val="af1"/>
        <w:tblW w:w="0" w:type="auto"/>
        <w:tblLook w:val="04A0" w:firstRow="1" w:lastRow="0" w:firstColumn="1" w:lastColumn="0" w:noHBand="0" w:noVBand="1"/>
      </w:tblPr>
      <w:tblGrid>
        <w:gridCol w:w="1842"/>
        <w:gridCol w:w="7787"/>
      </w:tblGrid>
      <w:tr w:rsidR="001D4633" w:rsidRPr="00C226C1" w14:paraId="707E484C" w14:textId="77777777" w:rsidTr="00CD0069">
        <w:tc>
          <w:tcPr>
            <w:tcW w:w="1842" w:type="dxa"/>
          </w:tcPr>
          <w:p w14:paraId="7EE96FA8" w14:textId="3B735009" w:rsidR="001D4633" w:rsidRPr="00C226C1" w:rsidRDefault="001D4633" w:rsidP="001D4633">
            <w:pPr>
              <w:jc w:val="center"/>
              <w:rPr>
                <w:sz w:val="22"/>
                <w:szCs w:val="22"/>
                <w:lang w:eastAsia="en-US"/>
              </w:rPr>
            </w:pPr>
            <w:r w:rsidRPr="00C226C1">
              <w:rPr>
                <w:sz w:val="22"/>
                <w:szCs w:val="22"/>
                <w:lang w:eastAsia="en-US"/>
              </w:rPr>
              <w:t>Features</w:t>
            </w:r>
          </w:p>
        </w:tc>
        <w:tc>
          <w:tcPr>
            <w:tcW w:w="7787" w:type="dxa"/>
          </w:tcPr>
          <w:p w14:paraId="5C6D846E" w14:textId="4C1822CB" w:rsidR="001D4633" w:rsidRPr="00C226C1" w:rsidRDefault="001D4633" w:rsidP="001D4633">
            <w:pPr>
              <w:jc w:val="center"/>
              <w:rPr>
                <w:sz w:val="22"/>
                <w:szCs w:val="22"/>
                <w:lang w:eastAsia="en-US"/>
              </w:rPr>
            </w:pPr>
            <w:r w:rsidRPr="00C226C1">
              <w:rPr>
                <w:sz w:val="22"/>
                <w:szCs w:val="22"/>
                <w:lang w:eastAsia="en-US"/>
              </w:rPr>
              <w:t>comments</w:t>
            </w:r>
          </w:p>
        </w:tc>
      </w:tr>
      <w:tr w:rsidR="001D4633" w:rsidRPr="00C226C1" w14:paraId="6053504A" w14:textId="77777777" w:rsidTr="00CD0069">
        <w:tc>
          <w:tcPr>
            <w:tcW w:w="1842" w:type="dxa"/>
          </w:tcPr>
          <w:p w14:paraId="279566BF" w14:textId="29938175" w:rsidR="001D4633" w:rsidRPr="00C226C1" w:rsidRDefault="001D4633" w:rsidP="00A1467E">
            <w:pPr>
              <w:jc w:val="both"/>
              <w:rPr>
                <w:sz w:val="22"/>
                <w:szCs w:val="22"/>
                <w:lang w:eastAsia="zh-CN"/>
              </w:rPr>
            </w:pPr>
            <w:r w:rsidRPr="00C226C1">
              <w:rPr>
                <w:sz w:val="22"/>
                <w:szCs w:val="22"/>
                <w:lang w:eastAsia="zh-CN"/>
              </w:rPr>
              <w:t>33-1</w:t>
            </w:r>
          </w:p>
          <w:p w14:paraId="37A891BB" w14:textId="55793FE7" w:rsidR="001D4633" w:rsidRPr="00C226C1" w:rsidRDefault="001D4633" w:rsidP="00A1467E">
            <w:pPr>
              <w:jc w:val="both"/>
              <w:rPr>
                <w:sz w:val="22"/>
                <w:szCs w:val="22"/>
                <w:lang w:eastAsia="en-US"/>
              </w:rPr>
            </w:pPr>
            <w:r w:rsidRPr="00C226C1">
              <w:rPr>
                <w:sz w:val="22"/>
                <w:szCs w:val="22"/>
                <w:lang w:eastAsia="zh-CN"/>
              </w:rPr>
              <w:t>Broadcast</w:t>
            </w:r>
          </w:p>
        </w:tc>
        <w:tc>
          <w:tcPr>
            <w:tcW w:w="7787" w:type="dxa"/>
          </w:tcPr>
          <w:p w14:paraId="6C1DE4B2" w14:textId="07893F51" w:rsidR="001D4633" w:rsidRPr="00C226C1" w:rsidRDefault="001D4633" w:rsidP="00A1467E">
            <w:pPr>
              <w:jc w:val="both"/>
              <w:rPr>
                <w:sz w:val="22"/>
                <w:szCs w:val="22"/>
                <w:lang w:eastAsia="zh-CN"/>
              </w:rPr>
            </w:pPr>
            <w:r w:rsidRPr="00C226C1">
              <w:rPr>
                <w:sz w:val="22"/>
                <w:szCs w:val="22"/>
                <w:lang w:eastAsia="en-US"/>
              </w:rPr>
              <w:t xml:space="preserve">For the </w:t>
            </w:r>
            <w:r w:rsidRPr="00C226C1">
              <w:rPr>
                <w:sz w:val="22"/>
                <w:szCs w:val="22"/>
                <w:lang w:eastAsia="zh-CN"/>
              </w:rPr>
              <w:t xml:space="preserve">naming of “MCCH-RNTI”, it is being discussed in RAN2 post e-mail discussion. </w:t>
            </w:r>
            <w:r w:rsidR="00A84ADB" w:rsidRPr="00C226C1">
              <w:rPr>
                <w:sz w:val="22"/>
                <w:szCs w:val="22"/>
                <w:lang w:eastAsia="zh-CN"/>
              </w:rPr>
              <w:t>From our</w:t>
            </w:r>
            <w:r w:rsidRPr="00C226C1">
              <w:rPr>
                <w:sz w:val="22"/>
                <w:szCs w:val="22"/>
                <w:lang w:eastAsia="zh-CN"/>
              </w:rPr>
              <w:t xml:space="preserve"> understanding, it can be decided by RAN2’s decision. Thus, we suggest the first </w:t>
            </w:r>
            <w:r w:rsidR="004F3A75" w:rsidRPr="00C226C1">
              <w:rPr>
                <w:sz w:val="22"/>
                <w:szCs w:val="22"/>
                <w:lang w:eastAsia="zh-CN"/>
              </w:rPr>
              <w:t xml:space="preserve">and fifth </w:t>
            </w:r>
            <w:r w:rsidRPr="00C226C1">
              <w:rPr>
                <w:sz w:val="22"/>
                <w:szCs w:val="22"/>
                <w:lang w:eastAsia="zh-CN"/>
              </w:rPr>
              <w:t>bullet can be modified as</w:t>
            </w:r>
            <w:r w:rsidR="005C0872" w:rsidRPr="00C226C1">
              <w:rPr>
                <w:sz w:val="22"/>
                <w:szCs w:val="22"/>
                <w:lang w:eastAsia="zh-CN"/>
              </w:rPr>
              <w:t xml:space="preserve"> following </w:t>
            </w:r>
            <w:r w:rsidRPr="00C226C1">
              <w:rPr>
                <w:sz w:val="22"/>
                <w:szCs w:val="22"/>
                <w:lang w:eastAsia="zh-CN"/>
              </w:rPr>
              <w:t>:</w:t>
            </w:r>
          </w:p>
          <w:p w14:paraId="374EB987" w14:textId="77777777" w:rsidR="001D4633" w:rsidRPr="00C226C1" w:rsidRDefault="001D4633" w:rsidP="00AB59F1">
            <w:pPr>
              <w:pStyle w:val="af8"/>
              <w:numPr>
                <w:ilvl w:val="0"/>
                <w:numId w:val="11"/>
              </w:numPr>
              <w:snapToGrid w:val="0"/>
              <w:spacing w:before="0" w:afterLines="50" w:after="120"/>
              <w:ind w:leftChars="0"/>
              <w:contextualSpacing/>
              <w:jc w:val="both"/>
              <w:rPr>
                <w:rFonts w:ascii="Times New Roman" w:eastAsia="MS Gothic" w:hAnsi="Times New Roman"/>
                <w:sz w:val="22"/>
                <w:szCs w:val="22"/>
              </w:rPr>
            </w:pPr>
            <w:r w:rsidRPr="00C226C1">
              <w:rPr>
                <w:rFonts w:ascii="Times New Roman" w:hAnsi="Times New Roman"/>
                <w:sz w:val="22"/>
                <w:szCs w:val="22"/>
                <w:lang w:eastAsia="zh-CN"/>
              </w:rPr>
              <w:t>Support of gr</w:t>
            </w:r>
            <w:r w:rsidRPr="00C226C1">
              <w:rPr>
                <w:rFonts w:ascii="Times New Roman" w:eastAsia="MS Gothic" w:hAnsi="Times New Roman"/>
                <w:sz w:val="22"/>
                <w:szCs w:val="22"/>
              </w:rPr>
              <w:t>oup-common PDCCH/PDSCH with CRC scrambled by</w:t>
            </w:r>
            <w:r w:rsidRPr="00C226C1">
              <w:rPr>
                <w:rFonts w:ascii="Times New Roman" w:hAnsi="Times New Roman"/>
                <w:sz w:val="22"/>
                <w:szCs w:val="22"/>
                <w:lang w:eastAsia="zh-CN"/>
              </w:rPr>
              <w:t xml:space="preserve"> </w:t>
            </w:r>
            <w:r w:rsidRPr="00C226C1">
              <w:rPr>
                <w:rFonts w:ascii="Times New Roman" w:hAnsi="Times New Roman"/>
                <w:color w:val="FF0000"/>
                <w:sz w:val="22"/>
                <w:szCs w:val="22"/>
                <w:lang w:eastAsia="zh-CN"/>
              </w:rPr>
              <w:t>[</w:t>
            </w:r>
            <w:r w:rsidRPr="00C226C1">
              <w:rPr>
                <w:rFonts w:ascii="Times New Roman" w:hAnsi="Times New Roman"/>
                <w:sz w:val="22"/>
                <w:szCs w:val="22"/>
                <w:lang w:eastAsia="zh-CN"/>
              </w:rPr>
              <w:t>MCCH-RNTI</w:t>
            </w:r>
            <w:r w:rsidRPr="00C226C1">
              <w:rPr>
                <w:rFonts w:ascii="Times New Roman" w:hAnsi="Times New Roman"/>
                <w:color w:val="FF0000"/>
                <w:sz w:val="22"/>
                <w:szCs w:val="22"/>
                <w:lang w:eastAsia="zh-CN"/>
              </w:rPr>
              <w:t>]</w:t>
            </w:r>
            <w:r w:rsidRPr="00C226C1">
              <w:rPr>
                <w:rFonts w:ascii="Times New Roman" w:hAnsi="Times New Roman"/>
                <w:sz w:val="22"/>
                <w:szCs w:val="22"/>
                <w:lang w:eastAsia="zh-CN"/>
              </w:rPr>
              <w:t>.</w:t>
            </w:r>
          </w:p>
          <w:p w14:paraId="3B18FF61" w14:textId="327EBED6" w:rsidR="004F3A75" w:rsidRPr="00C226C1" w:rsidRDefault="004F3A75" w:rsidP="004F3A75">
            <w:pPr>
              <w:pStyle w:val="af8"/>
              <w:snapToGrid w:val="0"/>
              <w:spacing w:before="0" w:afterLines="50" w:after="120"/>
              <w:ind w:leftChars="0" w:left="720" w:firstLine="0"/>
              <w:contextualSpacing/>
              <w:jc w:val="both"/>
              <w:rPr>
                <w:rFonts w:ascii="Times New Roman" w:eastAsia="MS Gothic" w:hAnsi="Times New Roman"/>
                <w:sz w:val="22"/>
                <w:szCs w:val="22"/>
              </w:rPr>
            </w:pPr>
            <w:r w:rsidRPr="00C226C1">
              <w:rPr>
                <w:rFonts w:ascii="Times New Roman" w:hAnsi="Times New Roman"/>
                <w:sz w:val="22"/>
                <w:szCs w:val="22"/>
                <w:lang w:eastAsia="zh-CN"/>
              </w:rPr>
              <w:t>…….</w:t>
            </w:r>
          </w:p>
          <w:p w14:paraId="14FD6AFC" w14:textId="77777777" w:rsidR="004F3A75" w:rsidRPr="00C226C1" w:rsidRDefault="004F3A75" w:rsidP="00AB59F1">
            <w:pPr>
              <w:pStyle w:val="af8"/>
              <w:numPr>
                <w:ilvl w:val="0"/>
                <w:numId w:val="12"/>
              </w:numPr>
              <w:ind w:leftChars="0"/>
              <w:rPr>
                <w:rFonts w:ascii="Times New Roman" w:eastAsia="MS Gothic" w:hAnsi="Times New Roman"/>
                <w:sz w:val="22"/>
                <w:szCs w:val="22"/>
              </w:rPr>
            </w:pPr>
            <w:r w:rsidRPr="00C226C1">
              <w:rPr>
                <w:rFonts w:ascii="Times New Roman" w:eastAsia="MS Gothic" w:hAnsi="Times New Roman"/>
                <w:sz w:val="22"/>
                <w:szCs w:val="22"/>
              </w:rPr>
              <w:t>Support of DCI format 1_0 with CRC scrambled with G-RNTI/</w:t>
            </w:r>
            <w:r w:rsidRPr="00C226C1">
              <w:rPr>
                <w:rFonts w:ascii="Times New Roman" w:eastAsia="MS Gothic" w:hAnsi="Times New Roman"/>
                <w:color w:val="FF0000"/>
                <w:sz w:val="22"/>
                <w:szCs w:val="22"/>
              </w:rPr>
              <w:t>[</w:t>
            </w:r>
            <w:r w:rsidRPr="00C226C1">
              <w:rPr>
                <w:rFonts w:ascii="Times New Roman" w:eastAsia="MS Gothic" w:hAnsi="Times New Roman"/>
                <w:sz w:val="22"/>
                <w:szCs w:val="22"/>
              </w:rPr>
              <w:t>MCCH-RNTI</w:t>
            </w:r>
            <w:r w:rsidRPr="00C226C1">
              <w:rPr>
                <w:rFonts w:ascii="Times New Roman" w:eastAsia="MS Gothic" w:hAnsi="Times New Roman"/>
                <w:color w:val="FF0000"/>
                <w:sz w:val="22"/>
                <w:szCs w:val="22"/>
              </w:rPr>
              <w:t xml:space="preserve">] </w:t>
            </w:r>
            <w:r w:rsidRPr="00C226C1">
              <w:rPr>
                <w:rFonts w:ascii="Times New Roman" w:eastAsia="MS Gothic" w:hAnsi="Times New Roman"/>
                <w:sz w:val="22"/>
                <w:szCs w:val="22"/>
              </w:rPr>
              <w:t>for broadcast.</w:t>
            </w:r>
          </w:p>
          <w:p w14:paraId="2A365BAD" w14:textId="10BBF9D8" w:rsidR="004F3A75" w:rsidRPr="00C226C1" w:rsidRDefault="004F3A75" w:rsidP="004F3A75">
            <w:pPr>
              <w:rPr>
                <w:rFonts w:eastAsia="MS Gothic"/>
                <w:sz w:val="22"/>
                <w:szCs w:val="22"/>
              </w:rPr>
            </w:pPr>
            <w:r w:rsidRPr="00C226C1">
              <w:rPr>
                <w:rFonts w:eastAsia="MS Gothic"/>
                <w:sz w:val="22"/>
                <w:szCs w:val="22"/>
              </w:rPr>
              <w:t>Whether a new RNTI (e.g., MCCH-N-RNTI) is used for MCCH change notification will be further discussed. Thus, we propose a new bullet for broadcast feature.</w:t>
            </w:r>
          </w:p>
          <w:p w14:paraId="0C724717" w14:textId="77777777" w:rsidR="004F3A75" w:rsidRPr="00C226C1" w:rsidRDefault="004F3A75" w:rsidP="00AB59F1">
            <w:pPr>
              <w:pStyle w:val="af8"/>
              <w:numPr>
                <w:ilvl w:val="0"/>
                <w:numId w:val="13"/>
              </w:numPr>
              <w:ind w:leftChars="0"/>
              <w:rPr>
                <w:rFonts w:ascii="Times New Roman" w:eastAsia="MS Gothic" w:hAnsi="Times New Roman"/>
                <w:color w:val="FF0000"/>
                <w:sz w:val="22"/>
                <w:szCs w:val="22"/>
              </w:rPr>
            </w:pPr>
            <w:r w:rsidRPr="00C226C1">
              <w:rPr>
                <w:rFonts w:ascii="Times New Roman" w:eastAsia="MS Gothic" w:hAnsi="Times New Roman"/>
                <w:color w:val="FF0000"/>
                <w:sz w:val="22"/>
                <w:szCs w:val="22"/>
              </w:rPr>
              <w:t>[Support of DCI format 1_0 with CRC scrambled with MCCH-N-RNTI for broadcast].</w:t>
            </w:r>
          </w:p>
          <w:p w14:paraId="38FA5EE4" w14:textId="37765CAE" w:rsidR="00A25802" w:rsidRPr="00C226C1" w:rsidRDefault="00365213" w:rsidP="00A25802">
            <w:pPr>
              <w:rPr>
                <w:rFonts w:eastAsia="MS Gothic"/>
                <w:color w:val="000000" w:themeColor="text1"/>
                <w:sz w:val="22"/>
                <w:szCs w:val="22"/>
              </w:rPr>
            </w:pPr>
            <w:r w:rsidRPr="00C226C1">
              <w:rPr>
                <w:rFonts w:eastAsia="MS Gothic"/>
                <w:color w:val="000000" w:themeColor="text1"/>
                <w:sz w:val="22"/>
                <w:szCs w:val="22"/>
              </w:rPr>
              <w:t>Regarding the CSS type for MCCH and MTCH broadcast reception, t</w:t>
            </w:r>
            <w:r w:rsidR="00A25802" w:rsidRPr="00C226C1">
              <w:rPr>
                <w:rFonts w:eastAsia="MS Gothic"/>
                <w:color w:val="000000" w:themeColor="text1"/>
                <w:sz w:val="22"/>
                <w:szCs w:val="22"/>
              </w:rPr>
              <w:t>he following agreements was achieved in RAN1#105-e meeting:</w:t>
            </w:r>
          </w:p>
          <w:p w14:paraId="2CC62E67" w14:textId="77777777" w:rsidR="00A25802" w:rsidRPr="00C226C1" w:rsidRDefault="00A25802" w:rsidP="00A25802">
            <w:pPr>
              <w:spacing w:before="0" w:after="0"/>
              <w:rPr>
                <w:rFonts w:eastAsia="Times New Roman"/>
                <w:color w:val="000000"/>
                <w:sz w:val="22"/>
                <w:szCs w:val="22"/>
                <w:lang w:eastAsia="zh-CN"/>
              </w:rPr>
            </w:pPr>
            <w:r w:rsidRPr="00C226C1">
              <w:rPr>
                <w:rFonts w:eastAsia="Times New Roman"/>
                <w:color w:val="000000"/>
                <w:sz w:val="22"/>
                <w:szCs w:val="22"/>
                <w:highlight w:val="green"/>
                <w:lang w:eastAsia="zh-CN"/>
              </w:rPr>
              <w:t>Agreement:</w:t>
            </w:r>
          </w:p>
          <w:p w14:paraId="038DE6B2" w14:textId="77777777" w:rsidR="00A25802" w:rsidRPr="00C226C1" w:rsidRDefault="00A25802" w:rsidP="00A25802">
            <w:pPr>
              <w:spacing w:before="0" w:after="0"/>
              <w:rPr>
                <w:rFonts w:eastAsia="Times New Roman"/>
                <w:color w:val="000000"/>
                <w:sz w:val="22"/>
                <w:szCs w:val="22"/>
                <w:lang w:eastAsia="zh-CN"/>
              </w:rPr>
            </w:pPr>
            <w:r w:rsidRPr="00C226C1">
              <w:rPr>
                <w:rFonts w:eastAsia="Times New Roman"/>
                <w:color w:val="000000"/>
                <w:sz w:val="22"/>
                <w:szCs w:val="22"/>
                <w:lang w:eastAsia="zh-CN"/>
              </w:rPr>
              <w:t>For broadcast reception, RRC_IDLE/RRC_INACTIVE UEs support the same CSS type</w:t>
            </w:r>
            <w:r w:rsidRPr="00C226C1">
              <w:rPr>
                <w:rFonts w:eastAsia="Times New Roman"/>
                <w:color w:val="FF0000"/>
                <w:sz w:val="22"/>
                <w:szCs w:val="22"/>
                <w:lang w:eastAsia="zh-CN"/>
              </w:rPr>
              <w:t xml:space="preserve"> </w:t>
            </w:r>
            <w:r w:rsidRPr="00C226C1">
              <w:rPr>
                <w:rFonts w:eastAsia="Times New Roman"/>
                <w:color w:val="000000"/>
                <w:sz w:val="22"/>
                <w:szCs w:val="22"/>
                <w:lang w:eastAsia="zh-CN"/>
              </w:rPr>
              <w:t>for MCCH and MTCH.</w:t>
            </w:r>
          </w:p>
          <w:p w14:paraId="2CD74E26" w14:textId="77777777" w:rsidR="00A25802" w:rsidRPr="00C226C1" w:rsidRDefault="00E3626D" w:rsidP="00A25802">
            <w:pPr>
              <w:spacing w:before="0" w:after="0"/>
              <w:rPr>
                <w:rFonts w:eastAsia="Times New Roman"/>
                <w:color w:val="000000"/>
                <w:sz w:val="22"/>
                <w:szCs w:val="22"/>
                <w:lang w:eastAsia="zh-CN"/>
              </w:rPr>
            </w:pPr>
            <w:r w:rsidRPr="00C226C1">
              <w:rPr>
                <w:rFonts w:eastAsia="Times New Roman"/>
                <w:color w:val="000000"/>
                <w:sz w:val="22"/>
                <w:szCs w:val="22"/>
                <w:lang w:eastAsia="zh-CN"/>
              </w:rPr>
              <w:t>Therefore, we suggest to add a new bullet for CSS type for MCCH and MTCH reception</w:t>
            </w:r>
          </w:p>
          <w:p w14:paraId="0D0682D9" w14:textId="471155E1" w:rsidR="00E3626D" w:rsidRPr="00C226C1" w:rsidRDefault="00E3626D" w:rsidP="00AB59F1">
            <w:pPr>
              <w:pStyle w:val="af8"/>
              <w:numPr>
                <w:ilvl w:val="0"/>
                <w:numId w:val="13"/>
              </w:numPr>
              <w:ind w:leftChars="0"/>
              <w:rPr>
                <w:rFonts w:ascii="Times New Roman" w:eastAsia="MS Gothic" w:hAnsi="Times New Roman"/>
                <w:color w:val="FF0000"/>
                <w:sz w:val="22"/>
                <w:szCs w:val="22"/>
              </w:rPr>
            </w:pPr>
            <w:r w:rsidRPr="00C226C1">
              <w:rPr>
                <w:rFonts w:ascii="Times New Roman" w:eastAsia="MS Gothic" w:hAnsi="Times New Roman"/>
                <w:color w:val="FF0000"/>
                <w:sz w:val="22"/>
                <w:szCs w:val="22"/>
              </w:rPr>
              <w:t>Support the same CSS type for MCCH and MTCH reception</w:t>
            </w:r>
            <w:r w:rsidR="00F60015" w:rsidRPr="00C226C1">
              <w:rPr>
                <w:rFonts w:ascii="Times New Roman" w:eastAsia="MS Gothic" w:hAnsi="Times New Roman"/>
                <w:color w:val="FF0000"/>
                <w:sz w:val="22"/>
                <w:szCs w:val="22"/>
              </w:rPr>
              <w:t>.</w:t>
            </w:r>
          </w:p>
          <w:p w14:paraId="58EB922B" w14:textId="036AA20C" w:rsidR="00E3626D" w:rsidRPr="00C226C1" w:rsidRDefault="00E3626D" w:rsidP="00A25802">
            <w:pPr>
              <w:spacing w:before="0" w:after="0"/>
              <w:rPr>
                <w:rFonts w:eastAsia="Times New Roman"/>
                <w:color w:val="000000"/>
                <w:sz w:val="22"/>
                <w:szCs w:val="22"/>
                <w:lang w:eastAsia="zh-CN"/>
              </w:rPr>
            </w:pPr>
          </w:p>
        </w:tc>
      </w:tr>
      <w:tr w:rsidR="001D4633" w:rsidRPr="00C226C1" w14:paraId="674278E9" w14:textId="77777777" w:rsidTr="00CD0069">
        <w:tc>
          <w:tcPr>
            <w:tcW w:w="1842" w:type="dxa"/>
          </w:tcPr>
          <w:p w14:paraId="73852DC5" w14:textId="5739D9AC" w:rsidR="001D4633" w:rsidRPr="00C226C1" w:rsidRDefault="00E329A1" w:rsidP="00A1467E">
            <w:pPr>
              <w:jc w:val="both"/>
              <w:rPr>
                <w:sz w:val="22"/>
                <w:szCs w:val="22"/>
                <w:lang w:eastAsia="en-US"/>
              </w:rPr>
            </w:pPr>
            <w:r w:rsidRPr="00C226C1">
              <w:rPr>
                <w:sz w:val="22"/>
                <w:szCs w:val="22"/>
                <w:lang w:eastAsia="en-US"/>
              </w:rPr>
              <w:t>33-2</w:t>
            </w:r>
          </w:p>
          <w:p w14:paraId="773C0A76" w14:textId="1177643B" w:rsidR="00E329A1" w:rsidRPr="00C226C1" w:rsidRDefault="00E329A1" w:rsidP="00A1467E">
            <w:pPr>
              <w:jc w:val="both"/>
              <w:rPr>
                <w:sz w:val="22"/>
                <w:szCs w:val="22"/>
                <w:lang w:eastAsia="en-US"/>
              </w:rPr>
            </w:pPr>
            <w:r w:rsidRPr="00C226C1">
              <w:rPr>
                <w:sz w:val="22"/>
                <w:szCs w:val="22"/>
                <w:lang w:eastAsia="en-US"/>
              </w:rPr>
              <w:t>Dynamic scheduling for multicast</w:t>
            </w:r>
          </w:p>
        </w:tc>
        <w:tc>
          <w:tcPr>
            <w:tcW w:w="7787" w:type="dxa"/>
          </w:tcPr>
          <w:p w14:paraId="321DCC84" w14:textId="25A8A6E2" w:rsidR="007C6AB7" w:rsidRPr="00C226C1" w:rsidRDefault="007C6AB7" w:rsidP="007C6AB7">
            <w:pPr>
              <w:jc w:val="both"/>
              <w:rPr>
                <w:sz w:val="22"/>
                <w:szCs w:val="22"/>
                <w:lang w:eastAsia="en-US"/>
              </w:rPr>
            </w:pPr>
            <w:r w:rsidRPr="00C226C1">
              <w:rPr>
                <w:sz w:val="22"/>
                <w:szCs w:val="22"/>
                <w:lang w:eastAsia="en-US"/>
              </w:rPr>
              <w:t xml:space="preserve">Regarding the CFR number for multicast reception, we had agreed one CFR is supported per dedicated unicast BWP for multicast of RRC-CONNECTED UEs. Therefore, the </w:t>
            </w:r>
            <w:r w:rsidR="009D3BD9" w:rsidRPr="00C226C1">
              <w:rPr>
                <w:sz w:val="22"/>
                <w:szCs w:val="22"/>
                <w:lang w:eastAsia="en-US"/>
              </w:rPr>
              <w:t>second</w:t>
            </w:r>
            <w:r w:rsidRPr="00C226C1">
              <w:rPr>
                <w:sz w:val="22"/>
                <w:szCs w:val="22"/>
                <w:lang w:eastAsia="en-US"/>
              </w:rPr>
              <w:t xml:space="preserve"> bullet can be modified as following</w:t>
            </w:r>
            <w:r w:rsidRPr="00C226C1">
              <w:rPr>
                <w:sz w:val="22"/>
                <w:szCs w:val="22"/>
                <w:lang w:eastAsia="zh-CN"/>
              </w:rPr>
              <w:t>:</w:t>
            </w:r>
          </w:p>
          <w:p w14:paraId="2E7D7866" w14:textId="0E922BBD" w:rsidR="007C6AB7" w:rsidRPr="00C226C1" w:rsidRDefault="007C6AB7" w:rsidP="00AB59F1">
            <w:pPr>
              <w:pStyle w:val="af8"/>
              <w:numPr>
                <w:ilvl w:val="0"/>
                <w:numId w:val="14"/>
              </w:numPr>
              <w:snapToGrid w:val="0"/>
              <w:spacing w:before="0"/>
              <w:ind w:leftChars="0"/>
              <w:contextualSpacing/>
              <w:jc w:val="both"/>
              <w:rPr>
                <w:rFonts w:ascii="Times New Roman" w:eastAsia="MS Gothic" w:hAnsi="Times New Roman"/>
                <w:sz w:val="22"/>
                <w:szCs w:val="22"/>
              </w:rPr>
            </w:pPr>
            <w:r w:rsidRPr="00C226C1">
              <w:rPr>
                <w:rFonts w:ascii="Times New Roman" w:hAnsi="Times New Roman"/>
                <w:sz w:val="22"/>
                <w:szCs w:val="22"/>
                <w:lang w:eastAsia="zh-CN"/>
              </w:rPr>
              <w:t xml:space="preserve">Support of CFR configuration for </w:t>
            </w:r>
            <w:r w:rsidR="009D3BD9" w:rsidRPr="00C226C1">
              <w:rPr>
                <w:rFonts w:ascii="Times New Roman" w:hAnsi="Times New Roman"/>
                <w:sz w:val="22"/>
                <w:szCs w:val="22"/>
                <w:lang w:eastAsia="zh-CN"/>
              </w:rPr>
              <w:t>multicast</w:t>
            </w:r>
            <w:r w:rsidRPr="00C226C1">
              <w:rPr>
                <w:rFonts w:ascii="Times New Roman" w:hAnsi="Times New Roman"/>
                <w:sz w:val="22"/>
                <w:szCs w:val="22"/>
                <w:lang w:eastAsia="zh-CN"/>
              </w:rPr>
              <w:t>.</w:t>
            </w:r>
          </w:p>
          <w:p w14:paraId="18A4A8A9" w14:textId="78256EEF" w:rsidR="00503CF8" w:rsidRPr="00C226C1" w:rsidRDefault="00503CF8" w:rsidP="00AB59F1">
            <w:pPr>
              <w:pStyle w:val="af8"/>
              <w:numPr>
                <w:ilvl w:val="0"/>
                <w:numId w:val="15"/>
              </w:numPr>
              <w:snapToGrid w:val="0"/>
              <w:spacing w:before="0"/>
              <w:ind w:leftChars="0"/>
              <w:contextualSpacing/>
              <w:jc w:val="both"/>
              <w:rPr>
                <w:rFonts w:ascii="Times New Roman" w:eastAsia="MS Gothic" w:hAnsi="Times New Roman"/>
                <w:color w:val="FF0000"/>
                <w:sz w:val="22"/>
                <w:szCs w:val="22"/>
              </w:rPr>
            </w:pPr>
            <w:r w:rsidRPr="00C226C1">
              <w:rPr>
                <w:rFonts w:ascii="Times New Roman" w:eastAsia="MS Gothic" w:hAnsi="Times New Roman"/>
                <w:color w:val="FF0000"/>
                <w:sz w:val="22"/>
                <w:szCs w:val="22"/>
              </w:rPr>
              <w:t>Only one CFR is supported for multicast</w:t>
            </w:r>
          </w:p>
          <w:p w14:paraId="0FBE569B" w14:textId="79153415" w:rsidR="007C6AB7" w:rsidRPr="00C226C1" w:rsidRDefault="007C6AB7" w:rsidP="007C6AB7">
            <w:pPr>
              <w:snapToGrid w:val="0"/>
              <w:spacing w:before="0"/>
              <w:ind w:hanging="840"/>
              <w:contextualSpacing/>
              <w:jc w:val="both"/>
              <w:rPr>
                <w:rFonts w:eastAsia="MS Gothic"/>
                <w:sz w:val="22"/>
                <w:szCs w:val="22"/>
              </w:rPr>
            </w:pPr>
          </w:p>
          <w:p w14:paraId="6127582A" w14:textId="77777777" w:rsidR="007C6AB7" w:rsidRPr="00C226C1" w:rsidRDefault="007F49EC" w:rsidP="007C6AB7">
            <w:pPr>
              <w:jc w:val="both"/>
              <w:rPr>
                <w:sz w:val="22"/>
                <w:szCs w:val="22"/>
                <w:lang w:eastAsia="en-US"/>
              </w:rPr>
            </w:pPr>
            <w:r w:rsidRPr="00C226C1">
              <w:rPr>
                <w:sz w:val="22"/>
                <w:szCs w:val="22"/>
                <w:lang w:eastAsia="en-US"/>
              </w:rPr>
              <w:t>Since the NACK only is separate descripted in sub-feature 33-4, the sixth bullet can be deleted in this sub-feature and further discuss in the sub-feature 33-4</w:t>
            </w:r>
          </w:p>
          <w:p w14:paraId="34BBCE4A" w14:textId="77777777" w:rsidR="007F49EC" w:rsidRDefault="007F49EC" w:rsidP="00AB59F1">
            <w:pPr>
              <w:pStyle w:val="af8"/>
              <w:numPr>
                <w:ilvl w:val="0"/>
                <w:numId w:val="16"/>
              </w:numPr>
              <w:spacing w:before="0"/>
              <w:ind w:leftChars="0"/>
              <w:rPr>
                <w:rFonts w:ascii="Times New Roman" w:hAnsi="Times New Roman"/>
                <w:sz w:val="22"/>
                <w:szCs w:val="22"/>
              </w:rPr>
            </w:pPr>
            <w:r w:rsidRPr="00C226C1">
              <w:rPr>
                <w:rFonts w:ascii="Times New Roman" w:hAnsi="Times New Roman"/>
                <w:strike/>
                <w:sz w:val="22"/>
                <w:szCs w:val="22"/>
              </w:rPr>
              <w:t>Support ACK/NACK based HARQ-ACK feedback, and support enabling/disabling ACK/NACK based HARQ-ACK feedback configured by RRC signaling</w:t>
            </w:r>
            <w:r w:rsidRPr="00C226C1">
              <w:rPr>
                <w:rFonts w:ascii="Times New Roman" w:hAnsi="Times New Roman"/>
                <w:sz w:val="22"/>
                <w:szCs w:val="22"/>
              </w:rPr>
              <w:t xml:space="preserve">. </w:t>
            </w:r>
          </w:p>
          <w:p w14:paraId="48AC1339" w14:textId="77777777" w:rsidR="00B13797" w:rsidRDefault="00B13797" w:rsidP="00B13797">
            <w:pPr>
              <w:spacing w:before="0"/>
              <w:rPr>
                <w:sz w:val="22"/>
                <w:szCs w:val="22"/>
              </w:rPr>
            </w:pPr>
            <w:r>
              <w:rPr>
                <w:sz w:val="22"/>
                <w:szCs w:val="22"/>
              </w:rPr>
              <w:t>Regarding the concept of PTP and PTM, it is being discussed in RAN2’s latest meeting, and they may have different understanding with RAN1’s definition. If we just only say PTM or PTP can be used for multicast retransmission as mentioned in bullet 7 and 8, it may make RAN2 confused. From our perspective, we suggest the wording can be modified as following:</w:t>
            </w:r>
          </w:p>
          <w:p w14:paraId="6A7FD120" w14:textId="2FEE5033" w:rsidR="00B13797" w:rsidRPr="00B13797" w:rsidRDefault="00B13797" w:rsidP="00AB59F1">
            <w:pPr>
              <w:pStyle w:val="af8"/>
              <w:numPr>
                <w:ilvl w:val="0"/>
                <w:numId w:val="16"/>
              </w:numPr>
              <w:snapToGrid w:val="0"/>
              <w:spacing w:before="0"/>
              <w:ind w:leftChars="0"/>
              <w:contextualSpacing/>
              <w:jc w:val="both"/>
              <w:rPr>
                <w:rFonts w:ascii="Times New Roman" w:hAnsi="Times New Roman"/>
                <w:sz w:val="22"/>
                <w:szCs w:val="22"/>
                <w:lang w:eastAsia="zh-CN"/>
              </w:rPr>
            </w:pPr>
            <w:r w:rsidRPr="00B13797">
              <w:rPr>
                <w:rFonts w:ascii="Times New Roman" w:hAnsi="Times New Roman"/>
                <w:sz w:val="22"/>
                <w:szCs w:val="22"/>
                <w:lang w:eastAsia="zh-CN"/>
              </w:rPr>
              <w:t xml:space="preserve">Support </w:t>
            </w:r>
            <w:r w:rsidR="000422DE">
              <w:rPr>
                <w:rFonts w:ascii="Times New Roman" w:hAnsi="Times New Roman"/>
                <w:color w:val="FF0000"/>
                <w:sz w:val="22"/>
                <w:szCs w:val="22"/>
                <w:lang w:eastAsia="zh-CN"/>
              </w:rPr>
              <w:t xml:space="preserve">to </w:t>
            </w:r>
            <w:r w:rsidR="000422DE" w:rsidRPr="000422DE">
              <w:rPr>
                <w:rFonts w:ascii="Times New Roman" w:hAnsi="Times New Roman"/>
                <w:color w:val="FF0000"/>
                <w:sz w:val="22"/>
                <w:szCs w:val="22"/>
                <w:lang w:eastAsia="zh-CN"/>
              </w:rPr>
              <w:t xml:space="preserve">use group-common PDCCH with CRC scrambled by </w:t>
            </w:r>
            <w:r w:rsidR="00F062B5">
              <w:rPr>
                <w:rFonts w:ascii="Times New Roman" w:hAnsi="Times New Roman"/>
                <w:color w:val="FF0000"/>
                <w:sz w:val="22"/>
                <w:szCs w:val="22"/>
                <w:lang w:eastAsia="zh-CN"/>
              </w:rPr>
              <w:t>G-</w:t>
            </w:r>
            <w:r w:rsidR="000422DE" w:rsidRPr="000422DE">
              <w:rPr>
                <w:rFonts w:ascii="Times New Roman" w:hAnsi="Times New Roman"/>
                <w:color w:val="FF0000"/>
                <w:sz w:val="22"/>
                <w:szCs w:val="22"/>
                <w:lang w:eastAsia="zh-CN"/>
              </w:rPr>
              <w:t>RNTI to schedule group-common PDSCH</w:t>
            </w:r>
            <w:r w:rsidR="000422DE">
              <w:rPr>
                <w:rFonts w:ascii="Times New Roman" w:hAnsi="Times New Roman"/>
                <w:color w:val="FF0000"/>
                <w:sz w:val="22"/>
                <w:szCs w:val="22"/>
                <w:lang w:eastAsia="zh-CN"/>
              </w:rPr>
              <w:t xml:space="preserve"> </w:t>
            </w:r>
            <w:r w:rsidRPr="000422DE">
              <w:rPr>
                <w:rFonts w:ascii="Times New Roman" w:hAnsi="Times New Roman"/>
                <w:strike/>
                <w:sz w:val="22"/>
                <w:szCs w:val="22"/>
                <w:lang w:eastAsia="zh-CN"/>
              </w:rPr>
              <w:t>PTM retransmission</w:t>
            </w:r>
            <w:r w:rsidRPr="00B13797">
              <w:rPr>
                <w:rFonts w:ascii="Times New Roman" w:hAnsi="Times New Roman"/>
                <w:sz w:val="22"/>
                <w:szCs w:val="22"/>
                <w:lang w:eastAsia="zh-CN"/>
              </w:rPr>
              <w:t xml:space="preserve"> for multicast</w:t>
            </w:r>
            <w:r w:rsidR="000422DE">
              <w:rPr>
                <w:rFonts w:ascii="Times New Roman" w:hAnsi="Times New Roman"/>
                <w:sz w:val="22"/>
                <w:szCs w:val="22"/>
                <w:lang w:eastAsia="zh-CN"/>
              </w:rPr>
              <w:t xml:space="preserve"> </w:t>
            </w:r>
            <w:r w:rsidR="000422DE" w:rsidRPr="000422DE">
              <w:rPr>
                <w:rFonts w:ascii="Times New Roman" w:hAnsi="Times New Roman"/>
                <w:color w:val="FF0000"/>
                <w:sz w:val="22"/>
                <w:szCs w:val="22"/>
                <w:lang w:eastAsia="zh-CN"/>
              </w:rPr>
              <w:t>retransmission</w:t>
            </w:r>
            <w:r w:rsidRPr="00B13797">
              <w:rPr>
                <w:rFonts w:ascii="Times New Roman" w:hAnsi="Times New Roman"/>
                <w:sz w:val="22"/>
                <w:szCs w:val="22"/>
                <w:lang w:eastAsia="zh-CN"/>
              </w:rPr>
              <w:t>.</w:t>
            </w:r>
          </w:p>
          <w:p w14:paraId="556A3A11" w14:textId="09D4C9CB" w:rsidR="00B13797" w:rsidRPr="00B13797" w:rsidRDefault="00B13797" w:rsidP="00AB59F1">
            <w:pPr>
              <w:pStyle w:val="af8"/>
              <w:numPr>
                <w:ilvl w:val="0"/>
                <w:numId w:val="16"/>
              </w:numPr>
              <w:snapToGrid w:val="0"/>
              <w:spacing w:before="0"/>
              <w:ind w:leftChars="0"/>
              <w:contextualSpacing/>
              <w:jc w:val="both"/>
              <w:rPr>
                <w:rFonts w:ascii="Times New Roman" w:hAnsi="Times New Roman"/>
                <w:sz w:val="22"/>
                <w:szCs w:val="22"/>
              </w:rPr>
            </w:pPr>
            <w:r w:rsidRPr="00B13797">
              <w:rPr>
                <w:rFonts w:ascii="Times New Roman" w:hAnsi="Times New Roman"/>
                <w:sz w:val="22"/>
                <w:szCs w:val="22"/>
                <w:lang w:eastAsia="zh-CN"/>
              </w:rPr>
              <w:t xml:space="preserve">Support </w:t>
            </w:r>
            <w:r w:rsidR="006775DB" w:rsidRPr="006775DB">
              <w:rPr>
                <w:rFonts w:ascii="Times New Roman" w:hAnsi="Times New Roman"/>
                <w:color w:val="FF0000"/>
                <w:sz w:val="22"/>
                <w:szCs w:val="22"/>
                <w:lang w:eastAsia="zh-CN"/>
              </w:rPr>
              <w:t xml:space="preserve">to use UE-specific PDCCH with CRC scrambled by </w:t>
            </w:r>
            <w:r w:rsidR="00F062B5">
              <w:rPr>
                <w:rFonts w:ascii="Times New Roman" w:hAnsi="Times New Roman"/>
                <w:color w:val="FF0000"/>
                <w:sz w:val="22"/>
                <w:szCs w:val="22"/>
                <w:lang w:eastAsia="zh-CN"/>
              </w:rPr>
              <w:t>C-RNTI</w:t>
            </w:r>
            <w:r w:rsidR="006775DB" w:rsidRPr="006775DB">
              <w:rPr>
                <w:rFonts w:ascii="Times New Roman" w:hAnsi="Times New Roman"/>
                <w:color w:val="FF0000"/>
                <w:sz w:val="22"/>
                <w:szCs w:val="22"/>
                <w:lang w:eastAsia="zh-CN"/>
              </w:rPr>
              <w:t xml:space="preserve"> to schedule UE-specific PDSCH </w:t>
            </w:r>
            <w:r w:rsidRPr="006775DB">
              <w:rPr>
                <w:rFonts w:ascii="Times New Roman" w:hAnsi="Times New Roman"/>
                <w:strike/>
                <w:sz w:val="22"/>
                <w:szCs w:val="22"/>
                <w:lang w:eastAsia="zh-CN"/>
              </w:rPr>
              <w:t>PTP retransmission</w:t>
            </w:r>
            <w:r w:rsidRPr="00B13797">
              <w:rPr>
                <w:rFonts w:ascii="Times New Roman" w:hAnsi="Times New Roman"/>
                <w:sz w:val="22"/>
                <w:szCs w:val="22"/>
                <w:lang w:eastAsia="zh-CN"/>
              </w:rPr>
              <w:t xml:space="preserve"> for multicast</w:t>
            </w:r>
            <w:r w:rsidR="006775DB">
              <w:rPr>
                <w:rFonts w:ascii="Times New Roman" w:hAnsi="Times New Roman"/>
                <w:color w:val="FF0000"/>
                <w:sz w:val="22"/>
                <w:szCs w:val="22"/>
                <w:lang w:eastAsia="zh-CN"/>
              </w:rPr>
              <w:t xml:space="preserve"> retransmission</w:t>
            </w:r>
            <w:r w:rsidRPr="00B13797">
              <w:rPr>
                <w:rFonts w:ascii="Times New Roman" w:hAnsi="Times New Roman"/>
                <w:sz w:val="22"/>
                <w:szCs w:val="22"/>
                <w:lang w:eastAsia="zh-CN"/>
              </w:rPr>
              <w:t>.</w:t>
            </w:r>
          </w:p>
        </w:tc>
      </w:tr>
      <w:tr w:rsidR="001D4633" w:rsidRPr="00C226C1" w14:paraId="0B1C7631" w14:textId="77777777" w:rsidTr="00CD0069">
        <w:tc>
          <w:tcPr>
            <w:tcW w:w="1842" w:type="dxa"/>
          </w:tcPr>
          <w:p w14:paraId="7C258192" w14:textId="0C6A3A51" w:rsidR="001D4633" w:rsidRPr="00C226C1" w:rsidRDefault="007F49EC" w:rsidP="00A1467E">
            <w:pPr>
              <w:jc w:val="both"/>
              <w:rPr>
                <w:sz w:val="22"/>
                <w:szCs w:val="22"/>
                <w:lang w:eastAsia="en-US"/>
              </w:rPr>
            </w:pPr>
            <w:r w:rsidRPr="00C226C1">
              <w:rPr>
                <w:rFonts w:eastAsia="MS Gothic"/>
                <w:sz w:val="22"/>
                <w:szCs w:val="22"/>
                <w:lang w:eastAsia="zh-CN"/>
              </w:rPr>
              <w:lastRenderedPageBreak/>
              <w:t>33-4</w:t>
            </w:r>
            <w:r w:rsidRPr="00C226C1">
              <w:rPr>
                <w:sz w:val="22"/>
                <w:szCs w:val="22"/>
              </w:rPr>
              <w:t xml:space="preserve"> NACK-only based HARQ-ACK feedback</w:t>
            </w:r>
            <w:r w:rsidRPr="00C226C1">
              <w:rPr>
                <w:sz w:val="22"/>
                <w:szCs w:val="22"/>
                <w:lang w:eastAsia="zh-CN"/>
              </w:rPr>
              <w:t xml:space="preserve"> for multicast</w:t>
            </w:r>
          </w:p>
        </w:tc>
        <w:tc>
          <w:tcPr>
            <w:tcW w:w="7787" w:type="dxa"/>
          </w:tcPr>
          <w:p w14:paraId="1188037E" w14:textId="77777777" w:rsidR="001D4633" w:rsidRPr="00C226C1" w:rsidRDefault="007F49EC" w:rsidP="00A1467E">
            <w:pPr>
              <w:jc w:val="both"/>
              <w:rPr>
                <w:sz w:val="22"/>
                <w:szCs w:val="22"/>
                <w:lang w:eastAsia="zh-CN"/>
              </w:rPr>
            </w:pPr>
            <w:r w:rsidRPr="00C226C1">
              <w:rPr>
                <w:sz w:val="22"/>
                <w:szCs w:val="22"/>
                <w:lang w:eastAsia="zh-CN"/>
              </w:rPr>
              <w:t>As commented in 33-2, the ACK/NACK feedback can be combined with this feature. The feature can be modified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378"/>
              <w:gridCol w:w="4090"/>
              <w:gridCol w:w="547"/>
            </w:tblGrid>
            <w:tr w:rsidR="007F49EC" w:rsidRPr="00C226C1" w14:paraId="558FC0A6" w14:textId="77777777" w:rsidTr="007F49EC">
              <w:trPr>
                <w:trHeight w:val="20"/>
              </w:trPr>
              <w:tc>
                <w:tcPr>
                  <w:tcW w:w="0" w:type="auto"/>
                  <w:tcBorders>
                    <w:top w:val="single" w:sz="4" w:space="0" w:color="auto"/>
                    <w:left w:val="single" w:sz="4" w:space="0" w:color="auto"/>
                    <w:bottom w:val="single" w:sz="4" w:space="0" w:color="auto"/>
                    <w:right w:val="single" w:sz="4" w:space="0" w:color="auto"/>
                  </w:tcBorders>
                  <w:hideMark/>
                </w:tcPr>
                <w:p w14:paraId="2196D8DF" w14:textId="77777777" w:rsidR="007F49EC" w:rsidRPr="00C226C1" w:rsidRDefault="007F49EC" w:rsidP="007F49EC">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33-4</w:t>
                  </w:r>
                </w:p>
              </w:tc>
              <w:tc>
                <w:tcPr>
                  <w:tcW w:w="0" w:type="auto"/>
                  <w:tcBorders>
                    <w:top w:val="single" w:sz="4" w:space="0" w:color="auto"/>
                    <w:left w:val="single" w:sz="4" w:space="0" w:color="auto"/>
                    <w:bottom w:val="single" w:sz="4" w:space="0" w:color="auto"/>
                    <w:right w:val="single" w:sz="4" w:space="0" w:color="auto"/>
                  </w:tcBorders>
                  <w:hideMark/>
                </w:tcPr>
                <w:p w14:paraId="330AA6F9" w14:textId="77777777" w:rsidR="007F49EC" w:rsidRPr="00C226C1" w:rsidRDefault="007F49EC" w:rsidP="007F49EC">
                  <w:pPr>
                    <w:pStyle w:val="TAL"/>
                    <w:rPr>
                      <w:rFonts w:ascii="Times New Roman" w:hAnsi="Times New Roman"/>
                      <w:color w:val="000000" w:themeColor="text1"/>
                      <w:sz w:val="22"/>
                      <w:szCs w:val="22"/>
                      <w:lang w:eastAsia="zh-CN"/>
                    </w:rPr>
                  </w:pPr>
                  <w:r w:rsidRPr="00357DB1">
                    <w:rPr>
                      <w:rFonts w:ascii="Times New Roman" w:hAnsi="Times New Roman"/>
                      <w:strike/>
                      <w:color w:val="FF0000"/>
                      <w:sz w:val="22"/>
                      <w:szCs w:val="22"/>
                    </w:rPr>
                    <w:t>NACK-only based</w:t>
                  </w:r>
                  <w:r w:rsidRPr="00357DB1">
                    <w:rPr>
                      <w:rFonts w:ascii="Times New Roman" w:hAnsi="Times New Roman"/>
                      <w:color w:val="FF0000"/>
                      <w:sz w:val="22"/>
                      <w:szCs w:val="22"/>
                    </w:rPr>
                    <w:t xml:space="preserve"> </w:t>
                  </w:r>
                  <w:r w:rsidRPr="00C226C1">
                    <w:rPr>
                      <w:rFonts w:ascii="Times New Roman" w:hAnsi="Times New Roman"/>
                      <w:color w:val="000000" w:themeColor="text1"/>
                      <w:sz w:val="22"/>
                      <w:szCs w:val="22"/>
                    </w:rPr>
                    <w:t>HARQ-ACK feedback</w:t>
                  </w:r>
                  <w:r w:rsidRPr="00C226C1">
                    <w:rPr>
                      <w:rFonts w:ascii="Times New Roman" w:hAnsi="Times New Roman"/>
                      <w:color w:val="000000" w:themeColor="text1"/>
                      <w:sz w:val="22"/>
                      <w:szCs w:val="22"/>
                      <w:lang w:eastAsia="zh-CN"/>
                    </w:rPr>
                    <w:t xml:space="preserve"> for multicast</w:t>
                  </w:r>
                </w:p>
              </w:tc>
              <w:tc>
                <w:tcPr>
                  <w:tcW w:w="0" w:type="auto"/>
                  <w:tcBorders>
                    <w:top w:val="single" w:sz="4" w:space="0" w:color="auto"/>
                    <w:left w:val="single" w:sz="4" w:space="0" w:color="auto"/>
                    <w:bottom w:val="single" w:sz="4" w:space="0" w:color="auto"/>
                    <w:right w:val="single" w:sz="4" w:space="0" w:color="auto"/>
                  </w:tcBorders>
                  <w:hideMark/>
                </w:tcPr>
                <w:p w14:paraId="7888B0BD" w14:textId="77777777" w:rsidR="007F49EC" w:rsidRPr="00C226C1" w:rsidRDefault="007F49EC" w:rsidP="00AB59F1">
                  <w:pPr>
                    <w:pStyle w:val="af8"/>
                    <w:numPr>
                      <w:ilvl w:val="0"/>
                      <w:numId w:val="18"/>
                    </w:numPr>
                    <w:autoSpaceDE w:val="0"/>
                    <w:autoSpaceDN w:val="0"/>
                    <w:adjustRightInd w:val="0"/>
                    <w:snapToGrid w:val="0"/>
                    <w:spacing w:before="0" w:afterLines="50" w:after="120"/>
                    <w:ind w:leftChars="0"/>
                    <w:contextualSpacing/>
                    <w:jc w:val="both"/>
                    <w:rPr>
                      <w:rFonts w:ascii="Times New Roman" w:eastAsiaTheme="minorEastAsia" w:hAnsi="Times New Roman"/>
                      <w:color w:val="000000" w:themeColor="text1"/>
                      <w:sz w:val="22"/>
                      <w:szCs w:val="22"/>
                      <w:lang w:eastAsia="zh-CN"/>
                    </w:rPr>
                  </w:pPr>
                  <w:r w:rsidRPr="00C226C1">
                    <w:rPr>
                      <w:rFonts w:ascii="Times New Roman" w:hAnsi="Times New Roman"/>
                      <w:color w:val="000000" w:themeColor="text1"/>
                      <w:sz w:val="22"/>
                      <w:szCs w:val="22"/>
                    </w:rPr>
                    <w:t>Support NACK-only based HARQ-ACK feedback.</w:t>
                  </w:r>
                </w:p>
                <w:p w14:paraId="55F8DA86" w14:textId="77777777" w:rsidR="007F49EC" w:rsidRPr="00C226C1" w:rsidRDefault="007F49EC" w:rsidP="00AB59F1">
                  <w:pPr>
                    <w:pStyle w:val="af8"/>
                    <w:numPr>
                      <w:ilvl w:val="0"/>
                      <w:numId w:val="18"/>
                    </w:numPr>
                    <w:autoSpaceDE w:val="0"/>
                    <w:autoSpaceDN w:val="0"/>
                    <w:adjustRightInd w:val="0"/>
                    <w:snapToGrid w:val="0"/>
                    <w:spacing w:before="0" w:afterLines="50" w:after="120"/>
                    <w:ind w:leftChars="0"/>
                    <w:contextualSpacing/>
                    <w:jc w:val="both"/>
                    <w:rPr>
                      <w:rFonts w:ascii="Times New Roman" w:eastAsiaTheme="minorEastAsia" w:hAnsi="Times New Roman"/>
                      <w:color w:val="FF0000"/>
                      <w:sz w:val="22"/>
                      <w:szCs w:val="22"/>
                      <w:lang w:eastAsia="zh-CN"/>
                    </w:rPr>
                  </w:pPr>
                  <w:r w:rsidRPr="00C226C1">
                    <w:rPr>
                      <w:rFonts w:ascii="Times New Roman" w:hAnsi="Times New Roman"/>
                      <w:color w:val="FF0000"/>
                      <w:sz w:val="22"/>
                      <w:szCs w:val="22"/>
                    </w:rPr>
                    <w:t>Support ACK/NACK based HARQ-ACK feedback</w:t>
                  </w:r>
                </w:p>
                <w:p w14:paraId="3AB46EA2" w14:textId="059AA094" w:rsidR="007F49EC" w:rsidRPr="00C226C1" w:rsidRDefault="007F49EC" w:rsidP="00AB59F1">
                  <w:pPr>
                    <w:pStyle w:val="af8"/>
                    <w:numPr>
                      <w:ilvl w:val="0"/>
                      <w:numId w:val="18"/>
                    </w:numPr>
                    <w:autoSpaceDE w:val="0"/>
                    <w:autoSpaceDN w:val="0"/>
                    <w:adjustRightInd w:val="0"/>
                    <w:snapToGrid w:val="0"/>
                    <w:spacing w:before="0" w:afterLines="50" w:after="120"/>
                    <w:ind w:leftChars="0"/>
                    <w:contextualSpacing/>
                    <w:jc w:val="both"/>
                    <w:rPr>
                      <w:rFonts w:ascii="Times New Roman" w:eastAsiaTheme="minorEastAsia" w:hAnsi="Times New Roman"/>
                      <w:color w:val="000000" w:themeColor="text1"/>
                      <w:sz w:val="22"/>
                      <w:szCs w:val="22"/>
                      <w:lang w:eastAsia="zh-CN"/>
                    </w:rPr>
                  </w:pPr>
                  <w:r w:rsidRPr="00C226C1">
                    <w:rPr>
                      <w:rFonts w:ascii="Times New Roman" w:hAnsi="Times New Roman"/>
                      <w:color w:val="FF0000"/>
                      <w:sz w:val="22"/>
                      <w:szCs w:val="22"/>
                    </w:rPr>
                    <w:t>Support enabling/disabling HARQ ACK feedback configured by RRC signalling</w:t>
                  </w:r>
                </w:p>
              </w:tc>
              <w:tc>
                <w:tcPr>
                  <w:tcW w:w="0" w:type="auto"/>
                  <w:tcBorders>
                    <w:top w:val="single" w:sz="4" w:space="0" w:color="auto"/>
                    <w:left w:val="single" w:sz="4" w:space="0" w:color="auto"/>
                    <w:bottom w:val="single" w:sz="4" w:space="0" w:color="auto"/>
                    <w:right w:val="single" w:sz="4" w:space="0" w:color="auto"/>
                  </w:tcBorders>
                  <w:hideMark/>
                </w:tcPr>
                <w:p w14:paraId="3704FDF7" w14:textId="77777777" w:rsidR="007F49EC" w:rsidRPr="00C226C1" w:rsidRDefault="007F49EC" w:rsidP="007F49EC">
                  <w:pPr>
                    <w:pStyle w:val="TAL"/>
                    <w:rPr>
                      <w:rFonts w:ascii="Times New Roman" w:hAnsi="Times New Roman"/>
                      <w:strike/>
                      <w:color w:val="000000" w:themeColor="text1"/>
                      <w:sz w:val="22"/>
                      <w:szCs w:val="22"/>
                      <w:lang w:eastAsia="zh-CN"/>
                    </w:rPr>
                  </w:pPr>
                  <w:r w:rsidRPr="00C226C1">
                    <w:rPr>
                      <w:rFonts w:ascii="Times New Roman" w:hAnsi="Times New Roman"/>
                      <w:color w:val="000000" w:themeColor="text1"/>
                      <w:sz w:val="22"/>
                      <w:szCs w:val="22"/>
                    </w:rPr>
                    <w:t>33-2</w:t>
                  </w:r>
                </w:p>
              </w:tc>
            </w:tr>
          </w:tbl>
          <w:p w14:paraId="45E8B2B4" w14:textId="46E438F2" w:rsidR="007F49EC" w:rsidRPr="00C226C1" w:rsidRDefault="007F49EC" w:rsidP="00A1467E">
            <w:pPr>
              <w:jc w:val="both"/>
              <w:rPr>
                <w:sz w:val="22"/>
                <w:szCs w:val="22"/>
                <w:lang w:eastAsia="en-US"/>
              </w:rPr>
            </w:pPr>
          </w:p>
        </w:tc>
      </w:tr>
      <w:tr w:rsidR="001D4633" w:rsidRPr="00C226C1" w14:paraId="152D52B2" w14:textId="77777777" w:rsidTr="00CD0069">
        <w:tc>
          <w:tcPr>
            <w:tcW w:w="1842" w:type="dxa"/>
          </w:tcPr>
          <w:p w14:paraId="4BCDE9ED" w14:textId="77777777" w:rsidR="001D4633" w:rsidRPr="00C226C1" w:rsidRDefault="007F49EC" w:rsidP="00A1467E">
            <w:pPr>
              <w:jc w:val="both"/>
              <w:rPr>
                <w:sz w:val="22"/>
                <w:szCs w:val="22"/>
                <w:lang w:eastAsia="zh-CN"/>
              </w:rPr>
            </w:pPr>
            <w:r w:rsidRPr="00C226C1">
              <w:rPr>
                <w:sz w:val="22"/>
                <w:szCs w:val="22"/>
                <w:lang w:eastAsia="zh-CN"/>
              </w:rPr>
              <w:t>33-7</w:t>
            </w:r>
          </w:p>
          <w:p w14:paraId="5DEEDE43" w14:textId="786155C0" w:rsidR="007F49EC" w:rsidRPr="00C226C1" w:rsidRDefault="007F49EC" w:rsidP="00A1467E">
            <w:pPr>
              <w:jc w:val="both"/>
              <w:rPr>
                <w:sz w:val="22"/>
                <w:szCs w:val="22"/>
                <w:lang w:eastAsia="en-US"/>
              </w:rPr>
            </w:pPr>
            <w:r w:rsidRPr="00C226C1">
              <w:rPr>
                <w:sz w:val="22"/>
                <w:szCs w:val="22"/>
                <w:lang w:eastAsia="zh-CN"/>
              </w:rPr>
              <w:t>Supporting group-common DCI indicating the enabling/disabling ACK/NACK based HARQ-ACK feedback</w:t>
            </w:r>
          </w:p>
        </w:tc>
        <w:tc>
          <w:tcPr>
            <w:tcW w:w="7787" w:type="dxa"/>
          </w:tcPr>
          <w:p w14:paraId="4286372E" w14:textId="6672391B" w:rsidR="003933F4" w:rsidRPr="00C226C1" w:rsidRDefault="00CD0069" w:rsidP="00A1467E">
            <w:pPr>
              <w:jc w:val="both"/>
              <w:rPr>
                <w:sz w:val="22"/>
                <w:szCs w:val="22"/>
                <w:lang w:eastAsia="en-US"/>
              </w:rPr>
            </w:pPr>
            <w:r w:rsidRPr="00C226C1">
              <w:rPr>
                <w:sz w:val="22"/>
                <w:szCs w:val="22"/>
                <w:lang w:eastAsia="en-US"/>
              </w:rPr>
              <w:t>The GC-DCI can be used to indicate both ACK/NACK and NACK-only based HARQ-ACK fe</w:t>
            </w:r>
            <w:r w:rsidR="003D5ECA">
              <w:rPr>
                <w:sz w:val="22"/>
                <w:szCs w:val="22"/>
                <w:lang w:eastAsia="en-US"/>
              </w:rPr>
              <w:t>edback not ACK/NACK based HARQ feedback only.</w:t>
            </w:r>
            <w:r w:rsidR="003933F4">
              <w:rPr>
                <w:sz w:val="22"/>
                <w:szCs w:val="22"/>
                <w:lang w:eastAsia="en-US"/>
              </w:rPr>
              <w:t xml:space="preserve"> Besides, one HARQ-ACK enabling/disabling indicator field needs to be added in the corresponding DCI format.</w:t>
            </w:r>
            <w:r w:rsidR="00667A0E">
              <w:rPr>
                <w:sz w:val="22"/>
                <w:szCs w:val="22"/>
                <w:lang w:eastAsia="en-US"/>
              </w:rPr>
              <w:t xml:space="preserve"> </w:t>
            </w:r>
            <w:r w:rsidR="003933F4">
              <w:rPr>
                <w:sz w:val="22"/>
                <w:szCs w:val="22"/>
                <w:lang w:eastAsia="en-US"/>
              </w:rPr>
              <w:t xml:space="preserve">The feature group 33-4 is used to indicate that HARQ-ACK feedback is supported for MBS. </w:t>
            </w:r>
            <w:r w:rsidR="00602CCB">
              <w:rPr>
                <w:sz w:val="22"/>
                <w:szCs w:val="22"/>
                <w:lang w:eastAsia="en-US"/>
              </w:rPr>
              <w:t xml:space="preserve">Thus, feature group 33-4 is also is the </w:t>
            </w:r>
            <w:r w:rsidR="003933F4">
              <w:rPr>
                <w:sz w:val="22"/>
                <w:szCs w:val="22"/>
                <w:lang w:eastAsia="en-US"/>
              </w:rPr>
              <w:t>p</w:t>
            </w:r>
            <w:r w:rsidR="003933F4" w:rsidRPr="003933F4">
              <w:rPr>
                <w:sz w:val="22"/>
                <w:szCs w:val="22"/>
                <w:lang w:eastAsia="en-US"/>
              </w:rPr>
              <w:t>rerequisite feature groups</w:t>
            </w:r>
            <w:r w:rsidR="00602CCB">
              <w:rPr>
                <w:sz w:val="22"/>
                <w:szCs w:val="22"/>
                <w:lang w:eastAsia="en-US"/>
              </w:rPr>
              <w:t xml:space="preserve"> for this feature</w:t>
            </w:r>
            <w:r w:rsidR="00667A0E">
              <w:rPr>
                <w:sz w:val="22"/>
                <w:szCs w:val="22"/>
                <w:lang w:eastAsia="en-US"/>
              </w:rPr>
              <w:t>.</w:t>
            </w:r>
            <w:r w:rsidR="003933F4">
              <w:rPr>
                <w:sz w:val="22"/>
                <w:szCs w:val="22"/>
                <w:lang w:eastAsia="en-US"/>
              </w:rPr>
              <w:t xml:space="preserve"> </w:t>
            </w:r>
            <w:r w:rsidR="00667A0E">
              <w:rPr>
                <w:sz w:val="22"/>
                <w:szCs w:val="22"/>
                <w:lang w:eastAsia="en-US"/>
              </w:rPr>
              <w:t>We suggest this feature can be modified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934"/>
              <w:gridCol w:w="3506"/>
              <w:gridCol w:w="595"/>
            </w:tblGrid>
            <w:tr w:rsidR="00CD0069" w:rsidRPr="00C226C1" w14:paraId="2AFA7809" w14:textId="77777777" w:rsidTr="00CD0069">
              <w:trPr>
                <w:trHeight w:val="20"/>
              </w:trPr>
              <w:tc>
                <w:tcPr>
                  <w:tcW w:w="0" w:type="auto"/>
                  <w:tcBorders>
                    <w:top w:val="single" w:sz="4" w:space="0" w:color="auto"/>
                    <w:left w:val="single" w:sz="4" w:space="0" w:color="auto"/>
                    <w:bottom w:val="single" w:sz="4" w:space="0" w:color="auto"/>
                    <w:right w:val="single" w:sz="4" w:space="0" w:color="auto"/>
                  </w:tcBorders>
                </w:tcPr>
                <w:p w14:paraId="5A84B145" w14:textId="2F9184A6" w:rsidR="00CD0069" w:rsidRPr="00C226C1" w:rsidRDefault="00CD0069" w:rsidP="00CD0069">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33-7</w:t>
                  </w:r>
                </w:p>
              </w:tc>
              <w:tc>
                <w:tcPr>
                  <w:tcW w:w="0" w:type="auto"/>
                  <w:tcBorders>
                    <w:top w:val="single" w:sz="4" w:space="0" w:color="auto"/>
                    <w:left w:val="single" w:sz="4" w:space="0" w:color="auto"/>
                    <w:bottom w:val="single" w:sz="4" w:space="0" w:color="auto"/>
                    <w:right w:val="single" w:sz="4" w:space="0" w:color="auto"/>
                  </w:tcBorders>
                  <w:hideMark/>
                </w:tcPr>
                <w:p w14:paraId="71F6852D" w14:textId="09F36C0C" w:rsidR="00CD0069" w:rsidRPr="00C226C1" w:rsidRDefault="00CD0069" w:rsidP="00CD0069">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 xml:space="preserve">Supporting group-common DCI indicating the enabling/disabling </w:t>
                  </w:r>
                  <w:r w:rsidRPr="00357DB1">
                    <w:rPr>
                      <w:rFonts w:ascii="Times New Roman" w:hAnsi="Times New Roman"/>
                      <w:strike/>
                      <w:color w:val="FF0000"/>
                      <w:sz w:val="22"/>
                      <w:szCs w:val="22"/>
                      <w:lang w:eastAsia="zh-CN"/>
                    </w:rPr>
                    <w:t>ACK/NACK based</w:t>
                  </w:r>
                  <w:r w:rsidRPr="00357DB1">
                    <w:rPr>
                      <w:rFonts w:ascii="Times New Roman" w:hAnsi="Times New Roman"/>
                      <w:color w:val="FF0000"/>
                      <w:sz w:val="22"/>
                      <w:szCs w:val="22"/>
                      <w:lang w:eastAsia="zh-CN"/>
                    </w:rPr>
                    <w:t xml:space="preserve"> </w:t>
                  </w:r>
                  <w:r w:rsidRPr="00C226C1">
                    <w:rPr>
                      <w:rFonts w:ascii="Times New Roman" w:hAnsi="Times New Roman"/>
                      <w:color w:val="000000" w:themeColor="text1"/>
                      <w:sz w:val="22"/>
                      <w:szCs w:val="22"/>
                      <w:lang w:eastAsia="zh-CN"/>
                    </w:rPr>
                    <w:t>HARQ-ACK feedback</w:t>
                  </w:r>
                </w:p>
              </w:tc>
              <w:tc>
                <w:tcPr>
                  <w:tcW w:w="0" w:type="auto"/>
                  <w:tcBorders>
                    <w:top w:val="single" w:sz="4" w:space="0" w:color="auto"/>
                    <w:left w:val="single" w:sz="4" w:space="0" w:color="auto"/>
                    <w:bottom w:val="single" w:sz="4" w:space="0" w:color="auto"/>
                    <w:right w:val="single" w:sz="4" w:space="0" w:color="auto"/>
                  </w:tcBorders>
                  <w:hideMark/>
                </w:tcPr>
                <w:p w14:paraId="07A67893" w14:textId="77777777" w:rsidR="00FC0D2A" w:rsidRDefault="00CD0069" w:rsidP="00AB59F1">
                  <w:pPr>
                    <w:pStyle w:val="TAL"/>
                    <w:numPr>
                      <w:ilvl w:val="0"/>
                      <w:numId w:val="26"/>
                    </w:numPr>
                    <w:ind w:left="357" w:hanging="357"/>
                    <w:rPr>
                      <w:rFonts w:ascii="Times New Roman" w:hAnsi="Times New Roman"/>
                      <w:color w:val="000000" w:themeColor="text1"/>
                      <w:sz w:val="22"/>
                      <w:szCs w:val="22"/>
                    </w:rPr>
                  </w:pPr>
                  <w:r w:rsidRPr="00C226C1">
                    <w:rPr>
                      <w:rFonts w:ascii="Times New Roman" w:hAnsi="Times New Roman"/>
                      <w:color w:val="000000" w:themeColor="text1"/>
                      <w:sz w:val="22"/>
                      <w:szCs w:val="22"/>
                    </w:rPr>
                    <w:t xml:space="preserve">Supports the function of group-common DCI indicating the enabling/disabling </w:t>
                  </w:r>
                  <w:r w:rsidRPr="00357DB1">
                    <w:rPr>
                      <w:rFonts w:ascii="Times New Roman" w:hAnsi="Times New Roman"/>
                      <w:strike/>
                      <w:color w:val="FF0000"/>
                      <w:sz w:val="22"/>
                      <w:szCs w:val="22"/>
                    </w:rPr>
                    <w:t xml:space="preserve">ACK/NACK </w:t>
                  </w:r>
                  <w:r w:rsidRPr="00C226C1">
                    <w:rPr>
                      <w:rFonts w:ascii="Times New Roman" w:hAnsi="Times New Roman"/>
                      <w:strike/>
                      <w:color w:val="000000" w:themeColor="text1"/>
                      <w:sz w:val="22"/>
                      <w:szCs w:val="22"/>
                    </w:rPr>
                    <w:t xml:space="preserve">based </w:t>
                  </w:r>
                  <w:r w:rsidRPr="00C226C1">
                    <w:rPr>
                      <w:rFonts w:ascii="Times New Roman" w:hAnsi="Times New Roman"/>
                      <w:color w:val="000000" w:themeColor="text1"/>
                      <w:sz w:val="22"/>
                      <w:szCs w:val="22"/>
                    </w:rPr>
                    <w:t>HARQ-ACK feedback</w:t>
                  </w:r>
                </w:p>
                <w:p w14:paraId="195FF939" w14:textId="163B0086" w:rsidR="00FC0D2A" w:rsidRPr="00FC0D2A" w:rsidRDefault="00FC0D2A" w:rsidP="00AB59F1">
                  <w:pPr>
                    <w:pStyle w:val="TAL"/>
                    <w:numPr>
                      <w:ilvl w:val="0"/>
                      <w:numId w:val="26"/>
                    </w:numPr>
                    <w:ind w:left="357" w:hanging="357"/>
                    <w:rPr>
                      <w:rFonts w:ascii="Times New Roman" w:hAnsi="Times New Roman"/>
                      <w:color w:val="000000" w:themeColor="text1"/>
                      <w:sz w:val="22"/>
                      <w:szCs w:val="22"/>
                    </w:rPr>
                  </w:pPr>
                  <w:r w:rsidRPr="00FC0D2A">
                    <w:rPr>
                      <w:rFonts w:ascii="Times New Roman" w:hAnsi="Times New Roman"/>
                      <w:color w:val="FF0000"/>
                      <w:sz w:val="22"/>
                      <w:szCs w:val="22"/>
                    </w:rPr>
                    <w:t xml:space="preserve">Support of </w:t>
                  </w:r>
                  <w:r>
                    <w:rPr>
                      <w:rFonts w:ascii="Times New Roman" w:hAnsi="Times New Roman"/>
                      <w:color w:val="FF0000"/>
                      <w:sz w:val="22"/>
                      <w:szCs w:val="22"/>
                    </w:rPr>
                    <w:t>HARQ ACK enabling/disabling</w:t>
                  </w:r>
                  <w:r w:rsidRPr="00FC0D2A">
                    <w:rPr>
                      <w:rFonts w:ascii="Times New Roman" w:hAnsi="Times New Roman"/>
                      <w:color w:val="FF0000"/>
                      <w:sz w:val="22"/>
                      <w:szCs w:val="22"/>
                    </w:rPr>
                    <w:t xml:space="preserve"> indicator field configured in DCI with CRC scrambled with G-RNTI for multicast.</w:t>
                  </w:r>
                </w:p>
              </w:tc>
              <w:tc>
                <w:tcPr>
                  <w:tcW w:w="0" w:type="auto"/>
                  <w:tcBorders>
                    <w:top w:val="single" w:sz="4" w:space="0" w:color="auto"/>
                    <w:left w:val="single" w:sz="4" w:space="0" w:color="auto"/>
                    <w:bottom w:val="single" w:sz="4" w:space="0" w:color="auto"/>
                    <w:right w:val="single" w:sz="4" w:space="0" w:color="auto"/>
                  </w:tcBorders>
                  <w:hideMark/>
                </w:tcPr>
                <w:p w14:paraId="11E8CC83" w14:textId="48C1EFEA" w:rsidR="00CD0069" w:rsidRPr="00C226C1" w:rsidRDefault="00CD0069" w:rsidP="00CD0069">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33-2</w:t>
                  </w:r>
                  <w:r w:rsidR="00145941">
                    <w:rPr>
                      <w:rFonts w:ascii="Times New Roman" w:hAnsi="Times New Roman"/>
                      <w:color w:val="000000" w:themeColor="text1"/>
                      <w:sz w:val="22"/>
                      <w:szCs w:val="22"/>
                      <w:lang w:eastAsia="zh-CN"/>
                    </w:rPr>
                    <w:t xml:space="preserve">, </w:t>
                  </w:r>
                  <w:r w:rsidR="00145941" w:rsidRPr="00145941">
                    <w:rPr>
                      <w:rFonts w:ascii="Times New Roman" w:hAnsi="Times New Roman"/>
                      <w:color w:val="FF0000"/>
                      <w:sz w:val="22"/>
                      <w:szCs w:val="22"/>
                      <w:lang w:eastAsia="zh-CN"/>
                    </w:rPr>
                    <w:t>33-4</w:t>
                  </w:r>
                </w:p>
              </w:tc>
            </w:tr>
          </w:tbl>
          <w:p w14:paraId="2FD18D7A" w14:textId="6C1A218D" w:rsidR="00CD0069" w:rsidRPr="00C226C1" w:rsidRDefault="00CD0069" w:rsidP="00A1467E">
            <w:pPr>
              <w:jc w:val="both"/>
              <w:rPr>
                <w:sz w:val="22"/>
                <w:szCs w:val="22"/>
                <w:lang w:eastAsia="en-US"/>
              </w:rPr>
            </w:pPr>
          </w:p>
        </w:tc>
      </w:tr>
    </w:tbl>
    <w:p w14:paraId="63B7B715" w14:textId="585A13BB" w:rsidR="001D4633" w:rsidRDefault="001D4633" w:rsidP="00A1467E">
      <w:pPr>
        <w:jc w:val="both"/>
        <w:rPr>
          <w:sz w:val="22"/>
          <w:szCs w:val="22"/>
          <w:lang w:eastAsia="en-US"/>
        </w:rPr>
      </w:pPr>
    </w:p>
    <w:p w14:paraId="710C7DB8" w14:textId="35D311A3"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510EE481" w:rsidR="00B40EB5" w:rsidRDefault="00204A1E" w:rsidP="00204A1E">
      <w:pPr>
        <w:jc w:val="both"/>
        <w:rPr>
          <w:sz w:val="22"/>
          <w:szCs w:val="22"/>
          <w:lang w:eastAsia="zh-CN"/>
        </w:rPr>
      </w:pPr>
      <w:r w:rsidRPr="00401A4C">
        <w:rPr>
          <w:sz w:val="22"/>
          <w:szCs w:val="22"/>
          <w:lang w:eastAsia="zh-CN"/>
        </w:rPr>
        <w:t xml:space="preserve">In this contribution, it discusses the NR MBS </w:t>
      </w:r>
      <w:r w:rsidR="009D4658">
        <w:rPr>
          <w:sz w:val="22"/>
          <w:szCs w:val="22"/>
          <w:lang w:eastAsia="zh-CN"/>
        </w:rPr>
        <w:t>UE features and the revised parts are in red</w:t>
      </w:r>
      <w:r w:rsidR="00CD0069">
        <w:rPr>
          <w:sz w:val="22"/>
          <w:szCs w:val="22"/>
          <w:lang w:eastAsia="zh-CN"/>
        </w:rPr>
        <w:t>:</w:t>
      </w:r>
    </w:p>
    <w:p w14:paraId="0AF7608F" w14:textId="46083EE6" w:rsidR="001F3784" w:rsidRDefault="001F3784" w:rsidP="00204A1E">
      <w:pPr>
        <w:jc w:val="both"/>
        <w:rPr>
          <w:sz w:val="22"/>
          <w:szCs w:val="22"/>
          <w:lang w:eastAsia="zh-CN"/>
        </w:rPr>
      </w:pPr>
    </w:p>
    <w:p w14:paraId="4561C4E3" w14:textId="77777777" w:rsidR="001F3784" w:rsidRDefault="001F3784">
      <w:pPr>
        <w:ind w:left="1134" w:hanging="1134"/>
        <w:rPr>
          <w:sz w:val="22"/>
          <w:szCs w:val="22"/>
          <w:lang w:eastAsia="zh-CN"/>
        </w:rPr>
      </w:pPr>
      <w:r>
        <w:rPr>
          <w:sz w:val="22"/>
          <w:szCs w:val="22"/>
          <w:lang w:eastAsia="zh-CN"/>
        </w:rPr>
        <w:br w:type="page"/>
      </w:r>
    </w:p>
    <w:p w14:paraId="2419FB9F" w14:textId="77777777" w:rsidR="001F3784" w:rsidRDefault="001F3784">
      <w:pPr>
        <w:ind w:left="1134" w:hanging="1134"/>
        <w:rPr>
          <w:sz w:val="22"/>
          <w:szCs w:val="22"/>
          <w:lang w:eastAsia="zh-CN"/>
        </w:rPr>
        <w:sectPr w:rsidR="001F3784" w:rsidSect="00CC2484">
          <w:headerReference w:type="even" r:id="rId8"/>
          <w:footnotePr>
            <w:numRestart w:val="eachSect"/>
          </w:footnotePr>
          <w:pgSz w:w="11907" w:h="16840" w:code="9"/>
          <w:pgMar w:top="1418" w:right="1134" w:bottom="1134" w:left="1134" w:header="680" w:footer="567" w:gutter="0"/>
          <w:cols w:space="708"/>
          <w:rtlGutter/>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17"/>
        <w:gridCol w:w="2434"/>
        <w:gridCol w:w="7371"/>
        <w:gridCol w:w="709"/>
        <w:gridCol w:w="992"/>
        <w:gridCol w:w="992"/>
        <w:gridCol w:w="709"/>
        <w:gridCol w:w="1134"/>
        <w:gridCol w:w="1134"/>
        <w:gridCol w:w="709"/>
        <w:gridCol w:w="1134"/>
        <w:gridCol w:w="850"/>
        <w:gridCol w:w="1270"/>
      </w:tblGrid>
      <w:tr w:rsidR="00AA4FA1" w:rsidRPr="00AA4FA1" w14:paraId="2F5FA387"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3156B2C3"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lastRenderedPageBreak/>
              <w:t>Features</w:t>
            </w:r>
          </w:p>
        </w:tc>
        <w:tc>
          <w:tcPr>
            <w:tcW w:w="717" w:type="dxa"/>
            <w:tcBorders>
              <w:top w:val="single" w:sz="4" w:space="0" w:color="auto"/>
              <w:left w:val="single" w:sz="4" w:space="0" w:color="auto"/>
              <w:bottom w:val="single" w:sz="4" w:space="0" w:color="auto"/>
              <w:right w:val="single" w:sz="4" w:space="0" w:color="auto"/>
            </w:tcBorders>
            <w:hideMark/>
          </w:tcPr>
          <w:p w14:paraId="6614A380"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Index</w:t>
            </w:r>
          </w:p>
        </w:tc>
        <w:tc>
          <w:tcPr>
            <w:tcW w:w="2434" w:type="dxa"/>
            <w:tcBorders>
              <w:top w:val="single" w:sz="4" w:space="0" w:color="auto"/>
              <w:left w:val="single" w:sz="4" w:space="0" w:color="auto"/>
              <w:bottom w:val="single" w:sz="4" w:space="0" w:color="auto"/>
              <w:right w:val="single" w:sz="4" w:space="0" w:color="auto"/>
            </w:tcBorders>
            <w:hideMark/>
          </w:tcPr>
          <w:p w14:paraId="40D15C56"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Feature group</w:t>
            </w:r>
          </w:p>
        </w:tc>
        <w:tc>
          <w:tcPr>
            <w:tcW w:w="7371" w:type="dxa"/>
            <w:tcBorders>
              <w:top w:val="single" w:sz="4" w:space="0" w:color="auto"/>
              <w:left w:val="single" w:sz="4" w:space="0" w:color="auto"/>
              <w:bottom w:val="single" w:sz="4" w:space="0" w:color="auto"/>
              <w:right w:val="single" w:sz="4" w:space="0" w:color="auto"/>
            </w:tcBorders>
            <w:hideMark/>
          </w:tcPr>
          <w:p w14:paraId="3AD02C3B"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Components</w:t>
            </w:r>
          </w:p>
        </w:tc>
        <w:tc>
          <w:tcPr>
            <w:tcW w:w="709" w:type="dxa"/>
            <w:tcBorders>
              <w:top w:val="single" w:sz="4" w:space="0" w:color="auto"/>
              <w:left w:val="single" w:sz="4" w:space="0" w:color="auto"/>
              <w:bottom w:val="single" w:sz="4" w:space="0" w:color="auto"/>
              <w:right w:val="single" w:sz="4" w:space="0" w:color="auto"/>
            </w:tcBorders>
            <w:hideMark/>
          </w:tcPr>
          <w:p w14:paraId="5F3D96DE"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58D1AEC5"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Need for the gNB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7F2A9986" w14:textId="77777777" w:rsidR="00636F00" w:rsidRPr="00AA4FA1" w:rsidRDefault="00636F00" w:rsidP="00383302">
            <w:pPr>
              <w:pStyle w:val="TAH"/>
              <w:rPr>
                <w:rFonts w:ascii="Times New Roman" w:hAnsi="Times New Roman"/>
                <w:sz w:val="22"/>
                <w:szCs w:val="22"/>
              </w:rPr>
            </w:pPr>
            <w:r w:rsidRPr="00AA4FA1">
              <w:rPr>
                <w:rFonts w:ascii="Times New Roman" w:eastAsia="Gulim" w:hAnsi="Times New Roman"/>
                <w:sz w:val="22"/>
                <w:szCs w:val="22"/>
              </w:rPr>
              <w:t xml:space="preserve">Applicable to </w:t>
            </w:r>
            <w:r w:rsidRPr="00AA4FA1">
              <w:rPr>
                <w:rFonts w:ascii="Times New Roman" w:hAnsi="Times New Roman"/>
                <w:sz w:val="22"/>
                <w:szCs w:val="22"/>
              </w:rPr>
              <w:t>the capability signalling exchange between UEs (Sidelink WI only)”.</w:t>
            </w:r>
          </w:p>
        </w:tc>
        <w:tc>
          <w:tcPr>
            <w:tcW w:w="709" w:type="dxa"/>
            <w:tcBorders>
              <w:top w:val="single" w:sz="4" w:space="0" w:color="auto"/>
              <w:left w:val="single" w:sz="4" w:space="0" w:color="auto"/>
              <w:bottom w:val="single" w:sz="4" w:space="0" w:color="auto"/>
              <w:right w:val="single" w:sz="4" w:space="0" w:color="auto"/>
            </w:tcBorders>
            <w:hideMark/>
          </w:tcPr>
          <w:p w14:paraId="2050A158" w14:textId="77777777" w:rsidR="00636F00" w:rsidRPr="00AA4FA1" w:rsidRDefault="00636F00" w:rsidP="00383302">
            <w:pPr>
              <w:pStyle w:val="TAN"/>
              <w:ind w:left="0" w:firstLine="0"/>
              <w:rPr>
                <w:rFonts w:ascii="Times New Roman" w:hAnsi="Times New Roman"/>
                <w:b/>
                <w:sz w:val="22"/>
                <w:szCs w:val="22"/>
              </w:rPr>
            </w:pPr>
            <w:r w:rsidRPr="00AA4FA1">
              <w:rPr>
                <w:rFonts w:ascii="Times New Roman" w:hAnsi="Times New Roman"/>
                <w:b/>
                <w:sz w:val="22"/>
                <w:szCs w:val="2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504A6397" w14:textId="77777777" w:rsidR="00636F00" w:rsidRPr="00AA4FA1" w:rsidRDefault="00636F00" w:rsidP="00383302">
            <w:pPr>
              <w:pStyle w:val="TAN"/>
              <w:ind w:left="0" w:firstLine="0"/>
              <w:rPr>
                <w:rFonts w:ascii="Times New Roman" w:hAnsi="Times New Roman"/>
                <w:b/>
                <w:sz w:val="22"/>
                <w:szCs w:val="22"/>
              </w:rPr>
            </w:pPr>
            <w:r w:rsidRPr="00AA4FA1">
              <w:rPr>
                <w:rFonts w:ascii="Times New Roman" w:hAnsi="Times New Roman"/>
                <w:b/>
                <w:sz w:val="22"/>
                <w:szCs w:val="22"/>
              </w:rPr>
              <w:t>Type</w:t>
            </w:r>
          </w:p>
          <w:p w14:paraId="50DB81A7" w14:textId="77777777" w:rsidR="00636F00" w:rsidRPr="00AA4FA1" w:rsidRDefault="00636F00" w:rsidP="00383302">
            <w:pPr>
              <w:pStyle w:val="TAN"/>
              <w:ind w:left="0" w:firstLine="0"/>
              <w:rPr>
                <w:rFonts w:ascii="Times New Roman" w:hAnsi="Times New Roman"/>
                <w:b/>
                <w:sz w:val="22"/>
                <w:szCs w:val="22"/>
              </w:rPr>
            </w:pPr>
            <w:r w:rsidRPr="00AA4FA1">
              <w:rPr>
                <w:rFonts w:ascii="Times New Roman" w:hAnsi="Times New Roman"/>
                <w:b/>
                <w:sz w:val="22"/>
                <w:szCs w:val="22"/>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1009CFCB"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63755657"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277E3F45"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hideMark/>
          </w:tcPr>
          <w:p w14:paraId="314DF09E"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Note</w:t>
            </w:r>
          </w:p>
        </w:tc>
        <w:tc>
          <w:tcPr>
            <w:tcW w:w="1270" w:type="dxa"/>
            <w:tcBorders>
              <w:top w:val="single" w:sz="4" w:space="0" w:color="auto"/>
              <w:left w:val="single" w:sz="4" w:space="0" w:color="auto"/>
              <w:bottom w:val="single" w:sz="4" w:space="0" w:color="auto"/>
              <w:right w:val="single" w:sz="4" w:space="0" w:color="auto"/>
            </w:tcBorders>
            <w:hideMark/>
          </w:tcPr>
          <w:p w14:paraId="161499DE" w14:textId="77777777" w:rsidR="00636F00" w:rsidRPr="00AA4FA1" w:rsidRDefault="00636F00" w:rsidP="00383302">
            <w:pPr>
              <w:pStyle w:val="TAH"/>
              <w:rPr>
                <w:rFonts w:ascii="Times New Roman" w:hAnsi="Times New Roman"/>
                <w:sz w:val="22"/>
                <w:szCs w:val="22"/>
              </w:rPr>
            </w:pPr>
            <w:r w:rsidRPr="00AA4FA1">
              <w:rPr>
                <w:rFonts w:ascii="Times New Roman" w:hAnsi="Times New Roman"/>
                <w:sz w:val="22"/>
                <w:szCs w:val="22"/>
              </w:rPr>
              <w:t>Mandatory/Optional</w:t>
            </w:r>
          </w:p>
        </w:tc>
      </w:tr>
      <w:tr w:rsidR="00AA4FA1" w:rsidRPr="00AA4FA1" w14:paraId="4A6BE71B"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03114FA2"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4A28A84F"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33-1</w:t>
            </w:r>
          </w:p>
        </w:tc>
        <w:tc>
          <w:tcPr>
            <w:tcW w:w="2434" w:type="dxa"/>
            <w:tcBorders>
              <w:top w:val="single" w:sz="4" w:space="0" w:color="auto"/>
              <w:left w:val="single" w:sz="4" w:space="0" w:color="auto"/>
              <w:bottom w:val="single" w:sz="4" w:space="0" w:color="auto"/>
              <w:right w:val="single" w:sz="4" w:space="0" w:color="auto"/>
            </w:tcBorders>
            <w:hideMark/>
          </w:tcPr>
          <w:p w14:paraId="14CDA9DC"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Broadcast</w:t>
            </w:r>
          </w:p>
        </w:tc>
        <w:tc>
          <w:tcPr>
            <w:tcW w:w="7371" w:type="dxa"/>
            <w:tcBorders>
              <w:top w:val="single" w:sz="4" w:space="0" w:color="auto"/>
              <w:left w:val="single" w:sz="4" w:space="0" w:color="auto"/>
              <w:bottom w:val="single" w:sz="4" w:space="0" w:color="auto"/>
              <w:right w:val="single" w:sz="4" w:space="0" w:color="auto"/>
            </w:tcBorders>
            <w:hideMark/>
          </w:tcPr>
          <w:p w14:paraId="30FA0828" w14:textId="09E706E5" w:rsidR="00636F00" w:rsidRPr="00AA4FA1" w:rsidRDefault="00636F00"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Support of gr</w:t>
            </w:r>
            <w:r w:rsidRPr="00AA4FA1">
              <w:rPr>
                <w:rFonts w:ascii="Times New Roman" w:hAnsi="Times New Roman"/>
                <w:sz w:val="22"/>
                <w:szCs w:val="22"/>
              </w:rPr>
              <w:t>oup-common PDCCH/PDSCH with CRC scrambled by</w:t>
            </w:r>
            <w:r w:rsidRPr="00AA4FA1">
              <w:rPr>
                <w:rFonts w:ascii="Times New Roman" w:eastAsiaTheme="minorEastAsia" w:hAnsi="Times New Roman"/>
                <w:sz w:val="22"/>
                <w:szCs w:val="22"/>
                <w:lang w:eastAsia="zh-CN"/>
              </w:rPr>
              <w:t xml:space="preserve"> </w:t>
            </w:r>
            <w:r w:rsidR="00AA4FA1">
              <w:rPr>
                <w:rFonts w:ascii="Times New Roman" w:eastAsiaTheme="minorEastAsia" w:hAnsi="Times New Roman"/>
                <w:color w:val="FF0000"/>
                <w:sz w:val="22"/>
                <w:szCs w:val="22"/>
                <w:lang w:eastAsia="zh-CN"/>
              </w:rPr>
              <w:t>[</w:t>
            </w:r>
            <w:r w:rsidRPr="00AA4FA1">
              <w:rPr>
                <w:rFonts w:ascii="Times New Roman" w:eastAsiaTheme="minorEastAsia" w:hAnsi="Times New Roman"/>
                <w:sz w:val="22"/>
                <w:szCs w:val="22"/>
                <w:lang w:eastAsia="zh-CN"/>
              </w:rPr>
              <w:t>MCCH-RNTI</w:t>
            </w:r>
            <w:r w:rsidR="00AA4FA1">
              <w:rPr>
                <w:rFonts w:ascii="Times New Roman" w:eastAsiaTheme="minorEastAsia" w:hAnsi="Times New Roman"/>
                <w:color w:val="FF0000"/>
                <w:sz w:val="22"/>
                <w:szCs w:val="22"/>
                <w:lang w:eastAsia="zh-CN"/>
              </w:rPr>
              <w:t>]</w:t>
            </w:r>
            <w:r w:rsidRPr="00AA4FA1">
              <w:rPr>
                <w:rFonts w:ascii="Times New Roman" w:eastAsiaTheme="minorEastAsia" w:hAnsi="Times New Roman"/>
                <w:sz w:val="22"/>
                <w:szCs w:val="22"/>
                <w:lang w:eastAsia="zh-CN"/>
              </w:rPr>
              <w:t>.</w:t>
            </w:r>
          </w:p>
          <w:p w14:paraId="0317B8F5" w14:textId="77777777" w:rsidR="00636F00" w:rsidRPr="00AA4FA1" w:rsidRDefault="00636F00"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AA4FA1">
              <w:rPr>
                <w:rFonts w:ascii="Times New Roman" w:hAnsi="Times New Roman"/>
                <w:sz w:val="22"/>
                <w:szCs w:val="22"/>
              </w:rPr>
              <w:t>Support</w:t>
            </w:r>
            <w:r w:rsidRPr="00AA4FA1">
              <w:rPr>
                <w:rFonts w:ascii="Times New Roman" w:eastAsiaTheme="minorEastAsia" w:hAnsi="Times New Roman"/>
                <w:sz w:val="22"/>
                <w:szCs w:val="22"/>
                <w:lang w:eastAsia="zh-CN"/>
              </w:rPr>
              <w:t xml:space="preserve"> of gr</w:t>
            </w:r>
            <w:r w:rsidRPr="00AA4FA1">
              <w:rPr>
                <w:rFonts w:ascii="Times New Roman" w:hAnsi="Times New Roman"/>
                <w:sz w:val="22"/>
                <w:szCs w:val="22"/>
              </w:rPr>
              <w:t>oup-common PDCCH/PDSCH with CRC scrambled by G-RNTI.</w:t>
            </w:r>
          </w:p>
          <w:p w14:paraId="401F3AFD" w14:textId="77777777" w:rsidR="00636F00" w:rsidRPr="00AA4FA1" w:rsidRDefault="00636F00"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Support of CFR configuration for broadcast.</w:t>
            </w:r>
          </w:p>
          <w:p w14:paraId="0926C74B" w14:textId="77777777" w:rsidR="00636F00" w:rsidRPr="00AA4FA1" w:rsidRDefault="00636F00"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 xml:space="preserve">Support of CORESET and common search space for broadcast. </w:t>
            </w:r>
          </w:p>
          <w:p w14:paraId="2FB84863" w14:textId="1783B679" w:rsidR="00636F00" w:rsidRPr="00AA4FA1" w:rsidRDefault="00636F00"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Support of DCI format 1_0 with CRC scrambled with G-RNTI/</w:t>
            </w:r>
            <w:r w:rsidR="00AA4FA1">
              <w:rPr>
                <w:rFonts w:ascii="Times New Roman" w:eastAsiaTheme="minorEastAsia" w:hAnsi="Times New Roman"/>
                <w:color w:val="FF0000"/>
                <w:sz w:val="22"/>
                <w:szCs w:val="22"/>
                <w:lang w:eastAsia="zh-CN"/>
              </w:rPr>
              <w:t>[</w:t>
            </w:r>
            <w:r w:rsidRPr="00AA4FA1">
              <w:rPr>
                <w:rFonts w:ascii="Times New Roman" w:eastAsiaTheme="minorEastAsia" w:hAnsi="Times New Roman"/>
                <w:sz w:val="22"/>
                <w:szCs w:val="22"/>
                <w:lang w:eastAsia="zh-CN"/>
              </w:rPr>
              <w:t>MCCH-RNTI</w:t>
            </w:r>
            <w:r w:rsidR="00AA4FA1" w:rsidRPr="00AA4FA1">
              <w:rPr>
                <w:rFonts w:ascii="Times New Roman" w:eastAsiaTheme="minorEastAsia" w:hAnsi="Times New Roman"/>
                <w:color w:val="FF0000"/>
                <w:sz w:val="22"/>
                <w:szCs w:val="22"/>
                <w:lang w:eastAsia="zh-CN"/>
              </w:rPr>
              <w:t>]</w:t>
            </w:r>
            <w:r w:rsidRPr="00AA4FA1">
              <w:rPr>
                <w:rFonts w:ascii="Times New Roman" w:eastAsiaTheme="minorEastAsia" w:hAnsi="Times New Roman"/>
                <w:sz w:val="22"/>
                <w:szCs w:val="22"/>
                <w:lang w:eastAsia="zh-CN"/>
              </w:rPr>
              <w:t xml:space="preserve"> for broadcast.</w:t>
            </w:r>
          </w:p>
          <w:p w14:paraId="4BBDC406" w14:textId="77777777" w:rsidR="00636F00" w:rsidRPr="00AA4FA1" w:rsidRDefault="00636F00"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AA4FA1">
              <w:rPr>
                <w:rFonts w:ascii="Times New Roman" w:hAnsi="Times New Roman"/>
                <w:sz w:val="22"/>
                <w:szCs w:val="22"/>
              </w:rPr>
              <w:t>Support of inter-slot TDM between unicast PDSCH and group-common PDSCH in different slots.</w:t>
            </w:r>
          </w:p>
          <w:p w14:paraId="5B19484E" w14:textId="77777777" w:rsidR="00F54937" w:rsidRPr="00F54937" w:rsidRDefault="00636F00"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Support MCCH change notification indication via DCI.</w:t>
            </w:r>
          </w:p>
          <w:p w14:paraId="24A395D1" w14:textId="77777777" w:rsidR="00F54937" w:rsidRPr="00F54937" w:rsidRDefault="00F54937"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color w:val="FF0000"/>
                <w:sz w:val="22"/>
                <w:szCs w:val="22"/>
              </w:rPr>
            </w:pPr>
            <w:r w:rsidRPr="00F54937">
              <w:rPr>
                <w:rFonts w:ascii="Times New Roman" w:eastAsia="MS Gothic" w:hAnsi="Times New Roman"/>
                <w:color w:val="FF0000"/>
                <w:sz w:val="22"/>
                <w:szCs w:val="22"/>
              </w:rPr>
              <w:t>[Support of DCI format 1_0 with CRC scrambled with MCCH-N-RNTI for broadcast].</w:t>
            </w:r>
          </w:p>
          <w:p w14:paraId="4A15EDA6" w14:textId="76DFE4C4" w:rsidR="00F54937" w:rsidRPr="00F54937" w:rsidRDefault="00F54937" w:rsidP="00AB59F1">
            <w:pPr>
              <w:pStyle w:val="af8"/>
              <w:numPr>
                <w:ilvl w:val="3"/>
                <w:numId w:val="21"/>
              </w:numPr>
              <w:autoSpaceDE w:val="0"/>
              <w:autoSpaceDN w:val="0"/>
              <w:adjustRightInd w:val="0"/>
              <w:snapToGrid w:val="0"/>
              <w:spacing w:before="0"/>
              <w:ind w:leftChars="0" w:left="420"/>
              <w:contextualSpacing/>
              <w:jc w:val="both"/>
              <w:rPr>
                <w:rFonts w:ascii="Times New Roman" w:hAnsi="Times New Roman"/>
                <w:sz w:val="22"/>
                <w:szCs w:val="22"/>
              </w:rPr>
            </w:pPr>
            <w:r w:rsidRPr="00F54937">
              <w:rPr>
                <w:rFonts w:ascii="Times New Roman" w:eastAsia="MS Gothic" w:hAnsi="Times New Roman"/>
                <w:color w:val="FF0000"/>
                <w:sz w:val="22"/>
                <w:szCs w:val="22"/>
              </w:rPr>
              <w:t>Support the same CSS type for MCCH and MTCH reception.</w:t>
            </w:r>
          </w:p>
        </w:tc>
        <w:tc>
          <w:tcPr>
            <w:tcW w:w="709" w:type="dxa"/>
            <w:tcBorders>
              <w:top w:val="single" w:sz="4" w:space="0" w:color="auto"/>
              <w:left w:val="single" w:sz="4" w:space="0" w:color="auto"/>
              <w:bottom w:val="single" w:sz="4" w:space="0" w:color="auto"/>
              <w:right w:val="single" w:sz="4" w:space="0" w:color="auto"/>
            </w:tcBorders>
          </w:tcPr>
          <w:p w14:paraId="464AE07B" w14:textId="77777777" w:rsidR="00636F00" w:rsidRPr="00AA4FA1" w:rsidRDefault="00636F00" w:rsidP="00383302">
            <w:pPr>
              <w:pStyle w:val="TAL"/>
              <w:rPr>
                <w:rFonts w:ascii="Times New Roman" w:hAnsi="Times New Roman"/>
                <w:strike/>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2AD18"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33074677" w14:textId="77777777" w:rsidR="00636F00" w:rsidRPr="00AA4FA1" w:rsidRDefault="00636F00" w:rsidP="00383302">
            <w:pPr>
              <w:pStyle w:val="TAL"/>
              <w:rPr>
                <w:rFonts w:ascii="Times New Roman" w:hAnsi="Times New Roman"/>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3927076A" w14:textId="77777777" w:rsidR="00636F00" w:rsidRPr="00AA4FA1" w:rsidRDefault="00636F00" w:rsidP="00383302">
            <w:pPr>
              <w:pStyle w:val="TAL"/>
              <w:rPr>
                <w:rFonts w:ascii="Times New Roman" w:hAnsi="Times New Roma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9545296"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22F11F9B"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1756525B"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5A226C0"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18B58EB6"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0830925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without capability signalling</w:t>
            </w:r>
          </w:p>
        </w:tc>
      </w:tr>
      <w:tr w:rsidR="00AA4FA1" w:rsidRPr="00AA4FA1" w14:paraId="54054D20"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288DD12D"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 xml:space="preserve"> 33. NR_MBS</w:t>
            </w:r>
          </w:p>
        </w:tc>
        <w:tc>
          <w:tcPr>
            <w:tcW w:w="717" w:type="dxa"/>
            <w:tcBorders>
              <w:top w:val="single" w:sz="4" w:space="0" w:color="auto"/>
              <w:left w:val="single" w:sz="4" w:space="0" w:color="auto"/>
              <w:bottom w:val="single" w:sz="4" w:space="0" w:color="auto"/>
              <w:right w:val="single" w:sz="4" w:space="0" w:color="auto"/>
            </w:tcBorders>
            <w:hideMark/>
          </w:tcPr>
          <w:p w14:paraId="639E6112"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33-2</w:t>
            </w:r>
          </w:p>
        </w:tc>
        <w:tc>
          <w:tcPr>
            <w:tcW w:w="2434" w:type="dxa"/>
            <w:tcBorders>
              <w:top w:val="single" w:sz="4" w:space="0" w:color="auto"/>
              <w:left w:val="single" w:sz="4" w:space="0" w:color="auto"/>
              <w:bottom w:val="single" w:sz="4" w:space="0" w:color="auto"/>
              <w:right w:val="single" w:sz="4" w:space="0" w:color="auto"/>
            </w:tcBorders>
            <w:hideMark/>
          </w:tcPr>
          <w:p w14:paraId="4DFED272"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Dynamic scheduling for multicast</w:t>
            </w:r>
          </w:p>
        </w:tc>
        <w:tc>
          <w:tcPr>
            <w:tcW w:w="7371" w:type="dxa"/>
            <w:tcBorders>
              <w:top w:val="single" w:sz="4" w:space="0" w:color="auto"/>
              <w:left w:val="single" w:sz="4" w:space="0" w:color="auto"/>
              <w:bottom w:val="single" w:sz="4" w:space="0" w:color="auto"/>
              <w:right w:val="single" w:sz="4" w:space="0" w:color="auto"/>
            </w:tcBorders>
            <w:hideMark/>
          </w:tcPr>
          <w:p w14:paraId="43DC3043" w14:textId="77777777" w:rsidR="00636F00" w:rsidRPr="00AA4FA1" w:rsidRDefault="00636F00" w:rsidP="00AB59F1">
            <w:pPr>
              <w:pStyle w:val="af8"/>
              <w:numPr>
                <w:ilvl w:val="0"/>
                <w:numId w:val="22"/>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AA4FA1">
              <w:rPr>
                <w:rFonts w:ascii="Times New Roman" w:hAnsi="Times New Roman"/>
                <w:sz w:val="22"/>
                <w:szCs w:val="22"/>
              </w:rPr>
              <w:t>Support</w:t>
            </w:r>
            <w:r w:rsidRPr="00AA4FA1">
              <w:rPr>
                <w:rFonts w:ascii="Times New Roman" w:eastAsiaTheme="minorEastAsia" w:hAnsi="Times New Roman"/>
                <w:sz w:val="22"/>
                <w:szCs w:val="22"/>
                <w:lang w:eastAsia="zh-CN"/>
              </w:rPr>
              <w:t xml:space="preserve"> of gr</w:t>
            </w:r>
            <w:r w:rsidRPr="00AA4FA1">
              <w:rPr>
                <w:rFonts w:ascii="Times New Roman" w:hAnsi="Times New Roman"/>
                <w:sz w:val="22"/>
                <w:szCs w:val="22"/>
              </w:rPr>
              <w:t>oup-common PDCCH/PDSCH with CRC scrambled by G-RNTI</w:t>
            </w:r>
            <w:r w:rsidRPr="00AA4FA1">
              <w:rPr>
                <w:rFonts w:ascii="Times New Roman" w:eastAsiaTheme="minorEastAsia" w:hAnsi="Times New Roman"/>
                <w:sz w:val="22"/>
                <w:szCs w:val="22"/>
                <w:lang w:eastAsia="zh-CN"/>
              </w:rPr>
              <w:t>.</w:t>
            </w:r>
          </w:p>
          <w:p w14:paraId="713453CD" w14:textId="77777777" w:rsidR="00636F00" w:rsidRPr="00F54937" w:rsidRDefault="00636F00" w:rsidP="00AB59F1">
            <w:pPr>
              <w:pStyle w:val="af8"/>
              <w:numPr>
                <w:ilvl w:val="0"/>
                <w:numId w:val="22"/>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Support of CFR configuration for multicast.</w:t>
            </w:r>
          </w:p>
          <w:p w14:paraId="36212CA3" w14:textId="1DA418C9" w:rsidR="00F54937" w:rsidRPr="00F54937" w:rsidRDefault="00F54937" w:rsidP="00AB59F1">
            <w:pPr>
              <w:pStyle w:val="af8"/>
              <w:numPr>
                <w:ilvl w:val="0"/>
                <w:numId w:val="15"/>
              </w:numPr>
              <w:snapToGrid w:val="0"/>
              <w:spacing w:before="0"/>
              <w:ind w:leftChars="0" w:left="1151" w:hanging="357"/>
              <w:contextualSpacing/>
              <w:jc w:val="both"/>
              <w:rPr>
                <w:rFonts w:ascii="Times New Roman" w:eastAsia="MS Gothic" w:hAnsi="Times New Roman"/>
                <w:color w:val="FF0000"/>
                <w:sz w:val="22"/>
                <w:szCs w:val="22"/>
              </w:rPr>
            </w:pPr>
            <w:r w:rsidRPr="00C226C1">
              <w:rPr>
                <w:rFonts w:ascii="Times New Roman" w:eastAsia="MS Gothic" w:hAnsi="Times New Roman"/>
                <w:color w:val="FF0000"/>
                <w:sz w:val="22"/>
                <w:szCs w:val="22"/>
              </w:rPr>
              <w:t>Only one CFR is supported for multicast</w:t>
            </w:r>
          </w:p>
          <w:p w14:paraId="7F7FDB07" w14:textId="77777777" w:rsidR="00636F00" w:rsidRPr="00AA4FA1" w:rsidRDefault="00636F00" w:rsidP="00AB59F1">
            <w:pPr>
              <w:pStyle w:val="af8"/>
              <w:numPr>
                <w:ilvl w:val="0"/>
                <w:numId w:val="22"/>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Support of CORESET and common search space configuration for multicast.</w:t>
            </w:r>
          </w:p>
          <w:p w14:paraId="6702899C" w14:textId="77777777" w:rsidR="00636F00" w:rsidRPr="00AA4FA1" w:rsidRDefault="00636F00" w:rsidP="00AB59F1">
            <w:pPr>
              <w:pStyle w:val="af8"/>
              <w:numPr>
                <w:ilvl w:val="0"/>
                <w:numId w:val="22"/>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Support of DCI format 1_0 / 1_1 with CRC scrambled with G-RNTI for multicast.</w:t>
            </w:r>
          </w:p>
          <w:p w14:paraId="67661F6E" w14:textId="77777777" w:rsidR="00636F00" w:rsidRPr="00AA4FA1" w:rsidRDefault="00636F00" w:rsidP="00AB59F1">
            <w:pPr>
              <w:pStyle w:val="af8"/>
              <w:numPr>
                <w:ilvl w:val="0"/>
                <w:numId w:val="22"/>
              </w:numPr>
              <w:spacing w:before="0"/>
              <w:ind w:leftChars="0"/>
              <w:rPr>
                <w:rFonts w:ascii="Times New Roman" w:hAnsi="Times New Roman"/>
                <w:sz w:val="22"/>
                <w:szCs w:val="22"/>
              </w:rPr>
            </w:pPr>
            <w:r w:rsidRPr="00AA4FA1">
              <w:rPr>
                <w:rFonts w:ascii="Times New Roman" w:hAnsi="Times New Roman"/>
                <w:sz w:val="22"/>
                <w:szCs w:val="22"/>
              </w:rPr>
              <w:t xml:space="preserve">Support of inter-slot TDM between unicast PDSCH and group-common PDSCH in different slots. </w:t>
            </w:r>
          </w:p>
          <w:p w14:paraId="53D09F2B" w14:textId="77777777" w:rsidR="00636F00" w:rsidRPr="00546CA6" w:rsidRDefault="00636F00" w:rsidP="00AB59F1">
            <w:pPr>
              <w:pStyle w:val="af8"/>
              <w:numPr>
                <w:ilvl w:val="0"/>
                <w:numId w:val="22"/>
              </w:numPr>
              <w:spacing w:before="0"/>
              <w:ind w:leftChars="0"/>
              <w:rPr>
                <w:rFonts w:ascii="Times New Roman" w:hAnsi="Times New Roman"/>
                <w:strike/>
                <w:color w:val="FF0000"/>
                <w:sz w:val="22"/>
                <w:szCs w:val="22"/>
              </w:rPr>
            </w:pPr>
            <w:r w:rsidRPr="00546CA6">
              <w:rPr>
                <w:rFonts w:ascii="Times New Roman" w:hAnsi="Times New Roman"/>
                <w:strike/>
                <w:color w:val="FF0000"/>
                <w:sz w:val="22"/>
                <w:szCs w:val="22"/>
              </w:rPr>
              <w:t xml:space="preserve">Support ACK/NACK based HARQ-ACK feedback, and support enabling/disabling ACK/NACK based HARQ-ACK feedback configured by RRC signaling. </w:t>
            </w:r>
          </w:p>
          <w:p w14:paraId="70F349F0" w14:textId="77777777" w:rsidR="00546CA6" w:rsidRDefault="00546CA6" w:rsidP="00AB59F1">
            <w:pPr>
              <w:pStyle w:val="af8"/>
              <w:numPr>
                <w:ilvl w:val="0"/>
                <w:numId w:val="22"/>
              </w:numPr>
              <w:snapToGrid w:val="0"/>
              <w:spacing w:before="0"/>
              <w:ind w:leftChars="0"/>
              <w:contextualSpacing/>
              <w:jc w:val="both"/>
              <w:rPr>
                <w:rFonts w:ascii="Times New Roman" w:hAnsi="Times New Roman"/>
                <w:sz w:val="22"/>
                <w:szCs w:val="22"/>
                <w:lang w:eastAsia="zh-CN"/>
              </w:rPr>
            </w:pPr>
            <w:r w:rsidRPr="00B13797">
              <w:rPr>
                <w:rFonts w:ascii="Times New Roman" w:hAnsi="Times New Roman"/>
                <w:sz w:val="22"/>
                <w:szCs w:val="22"/>
                <w:lang w:eastAsia="zh-CN"/>
              </w:rPr>
              <w:t xml:space="preserve">Support </w:t>
            </w:r>
            <w:r>
              <w:rPr>
                <w:rFonts w:ascii="Times New Roman" w:hAnsi="Times New Roman"/>
                <w:color w:val="FF0000"/>
                <w:sz w:val="22"/>
                <w:szCs w:val="22"/>
                <w:lang w:eastAsia="zh-CN"/>
              </w:rPr>
              <w:t xml:space="preserve">to </w:t>
            </w:r>
            <w:r w:rsidRPr="000422DE">
              <w:rPr>
                <w:rFonts w:ascii="Times New Roman" w:hAnsi="Times New Roman"/>
                <w:color w:val="FF0000"/>
                <w:sz w:val="22"/>
                <w:szCs w:val="22"/>
                <w:lang w:eastAsia="zh-CN"/>
              </w:rPr>
              <w:t xml:space="preserve">use group-common PDCCH with CRC scrambled by </w:t>
            </w:r>
            <w:r>
              <w:rPr>
                <w:rFonts w:ascii="Times New Roman" w:hAnsi="Times New Roman"/>
                <w:color w:val="FF0000"/>
                <w:sz w:val="22"/>
                <w:szCs w:val="22"/>
                <w:lang w:eastAsia="zh-CN"/>
              </w:rPr>
              <w:t>G-</w:t>
            </w:r>
            <w:r w:rsidRPr="000422DE">
              <w:rPr>
                <w:rFonts w:ascii="Times New Roman" w:hAnsi="Times New Roman"/>
                <w:color w:val="FF0000"/>
                <w:sz w:val="22"/>
                <w:szCs w:val="22"/>
                <w:lang w:eastAsia="zh-CN"/>
              </w:rPr>
              <w:t>RNTI to schedule group-common PDSCH</w:t>
            </w:r>
            <w:r>
              <w:rPr>
                <w:rFonts w:ascii="Times New Roman" w:hAnsi="Times New Roman"/>
                <w:color w:val="FF0000"/>
                <w:sz w:val="22"/>
                <w:szCs w:val="22"/>
                <w:lang w:eastAsia="zh-CN"/>
              </w:rPr>
              <w:t xml:space="preserve"> </w:t>
            </w:r>
            <w:r w:rsidRPr="00F32A31">
              <w:rPr>
                <w:rFonts w:ascii="Times New Roman" w:hAnsi="Times New Roman"/>
                <w:strike/>
                <w:color w:val="FF0000"/>
                <w:sz w:val="22"/>
                <w:szCs w:val="22"/>
                <w:lang w:eastAsia="zh-CN"/>
              </w:rPr>
              <w:t>PTM retransmission</w:t>
            </w:r>
            <w:r w:rsidRPr="00F32A31">
              <w:rPr>
                <w:rFonts w:ascii="Times New Roman" w:hAnsi="Times New Roman"/>
                <w:color w:val="FF0000"/>
                <w:sz w:val="22"/>
                <w:szCs w:val="22"/>
                <w:lang w:eastAsia="zh-CN"/>
              </w:rPr>
              <w:t xml:space="preserve"> </w:t>
            </w:r>
            <w:r w:rsidRPr="00B13797">
              <w:rPr>
                <w:rFonts w:ascii="Times New Roman" w:hAnsi="Times New Roman"/>
                <w:sz w:val="22"/>
                <w:szCs w:val="22"/>
                <w:lang w:eastAsia="zh-CN"/>
              </w:rPr>
              <w:t>for multicast</w:t>
            </w:r>
            <w:r>
              <w:rPr>
                <w:rFonts w:ascii="Times New Roman" w:hAnsi="Times New Roman"/>
                <w:sz w:val="22"/>
                <w:szCs w:val="22"/>
                <w:lang w:eastAsia="zh-CN"/>
              </w:rPr>
              <w:t xml:space="preserve"> </w:t>
            </w:r>
            <w:r w:rsidRPr="000422DE">
              <w:rPr>
                <w:rFonts w:ascii="Times New Roman" w:hAnsi="Times New Roman"/>
                <w:color w:val="FF0000"/>
                <w:sz w:val="22"/>
                <w:szCs w:val="22"/>
                <w:lang w:eastAsia="zh-CN"/>
              </w:rPr>
              <w:t>retransmission</w:t>
            </w:r>
            <w:r w:rsidRPr="00B13797">
              <w:rPr>
                <w:rFonts w:ascii="Times New Roman" w:hAnsi="Times New Roman"/>
                <w:sz w:val="22"/>
                <w:szCs w:val="22"/>
                <w:lang w:eastAsia="zh-CN"/>
              </w:rPr>
              <w:t>.</w:t>
            </w:r>
          </w:p>
          <w:p w14:paraId="44C0078A" w14:textId="406865E9" w:rsidR="00636F00" w:rsidRPr="00AA4FA1" w:rsidRDefault="00546CA6" w:rsidP="00AB59F1">
            <w:pPr>
              <w:pStyle w:val="af8"/>
              <w:numPr>
                <w:ilvl w:val="0"/>
                <w:numId w:val="22"/>
              </w:numPr>
              <w:autoSpaceDE w:val="0"/>
              <w:autoSpaceDN w:val="0"/>
              <w:adjustRightInd w:val="0"/>
              <w:snapToGrid w:val="0"/>
              <w:spacing w:before="0"/>
              <w:ind w:leftChars="0"/>
              <w:contextualSpacing/>
              <w:jc w:val="both"/>
              <w:rPr>
                <w:rFonts w:ascii="Times New Roman" w:hAnsi="Times New Roman"/>
                <w:sz w:val="22"/>
                <w:szCs w:val="22"/>
              </w:rPr>
            </w:pPr>
            <w:r w:rsidRPr="00F062B5">
              <w:rPr>
                <w:rFonts w:ascii="Times New Roman" w:hAnsi="Times New Roman"/>
                <w:sz w:val="22"/>
                <w:szCs w:val="22"/>
                <w:lang w:eastAsia="zh-CN"/>
              </w:rPr>
              <w:t xml:space="preserve">Support </w:t>
            </w:r>
            <w:r w:rsidRPr="00F062B5">
              <w:rPr>
                <w:rFonts w:ascii="Times New Roman" w:hAnsi="Times New Roman"/>
                <w:color w:val="FF0000"/>
                <w:sz w:val="22"/>
                <w:szCs w:val="22"/>
                <w:lang w:eastAsia="zh-CN"/>
              </w:rPr>
              <w:t xml:space="preserve">to use UE-specific PDCCH with CRC scrambled by C-RNTI to schedule UE-specific PDSCH </w:t>
            </w:r>
            <w:r w:rsidRPr="00F32A31">
              <w:rPr>
                <w:rFonts w:ascii="Times New Roman" w:hAnsi="Times New Roman"/>
                <w:strike/>
                <w:color w:val="FF0000"/>
                <w:sz w:val="22"/>
                <w:szCs w:val="22"/>
                <w:lang w:eastAsia="zh-CN"/>
              </w:rPr>
              <w:t>PTP retransmission</w:t>
            </w:r>
            <w:r w:rsidRPr="00F32A31">
              <w:rPr>
                <w:rFonts w:ascii="Times New Roman" w:hAnsi="Times New Roman"/>
                <w:color w:val="FF0000"/>
                <w:sz w:val="22"/>
                <w:szCs w:val="22"/>
                <w:lang w:eastAsia="zh-CN"/>
              </w:rPr>
              <w:t xml:space="preserve"> </w:t>
            </w:r>
            <w:r w:rsidRPr="00F062B5">
              <w:rPr>
                <w:rFonts w:ascii="Times New Roman" w:hAnsi="Times New Roman"/>
                <w:sz w:val="22"/>
                <w:szCs w:val="22"/>
                <w:lang w:eastAsia="zh-CN"/>
              </w:rPr>
              <w:t>for multicast</w:t>
            </w:r>
            <w:r w:rsidRPr="00F062B5">
              <w:rPr>
                <w:rFonts w:ascii="Times New Roman" w:hAnsi="Times New Roman"/>
                <w:color w:val="FF0000"/>
                <w:sz w:val="22"/>
                <w:szCs w:val="22"/>
                <w:lang w:eastAsia="zh-CN"/>
              </w:rPr>
              <w:t xml:space="preserve"> retransmission</w:t>
            </w:r>
            <w:r w:rsidRPr="00F062B5">
              <w:rPr>
                <w:rFonts w:ascii="Times New Roman" w:hAnsi="Times New Roman"/>
                <w:sz w:val="22"/>
                <w:szCs w:val="22"/>
                <w:lang w:eastAsia="zh-CN"/>
              </w:rPr>
              <w:t>.</w:t>
            </w:r>
          </w:p>
        </w:tc>
        <w:tc>
          <w:tcPr>
            <w:tcW w:w="709" w:type="dxa"/>
            <w:tcBorders>
              <w:top w:val="single" w:sz="4" w:space="0" w:color="auto"/>
              <w:left w:val="single" w:sz="4" w:space="0" w:color="auto"/>
              <w:bottom w:val="single" w:sz="4" w:space="0" w:color="auto"/>
              <w:right w:val="single" w:sz="4" w:space="0" w:color="auto"/>
            </w:tcBorders>
          </w:tcPr>
          <w:p w14:paraId="15EE00D8" w14:textId="77777777" w:rsidR="00636F00" w:rsidRPr="00AA4FA1" w:rsidRDefault="00636F00" w:rsidP="00383302">
            <w:pPr>
              <w:pStyle w:val="TAL"/>
              <w:rPr>
                <w:rFonts w:ascii="Times New Roman" w:hAnsi="Times New Roman"/>
                <w:strike/>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A30B6C"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17FA2DD7" w14:textId="77777777" w:rsidR="00636F00" w:rsidRPr="00AA4FA1" w:rsidRDefault="00636F00" w:rsidP="00383302">
            <w:pPr>
              <w:pStyle w:val="TAL"/>
              <w:rPr>
                <w:rFonts w:ascii="Times New Roman" w:hAnsi="Times New Roman"/>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73BD5164" w14:textId="77777777" w:rsidR="00636F00" w:rsidRPr="00AA4FA1" w:rsidRDefault="00636F00" w:rsidP="00383302">
            <w:pPr>
              <w:pStyle w:val="TAL"/>
              <w:rPr>
                <w:rFonts w:ascii="Times New Roman" w:hAnsi="Times New Roma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0E863B0"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2E45223E"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2D3F6D0E"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5478554"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53D2E026"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5BEDFCBA"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20779DC5"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6A6CB17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66E22C0D"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33-3-1</w:t>
            </w:r>
          </w:p>
        </w:tc>
        <w:tc>
          <w:tcPr>
            <w:tcW w:w="2434" w:type="dxa"/>
            <w:tcBorders>
              <w:top w:val="single" w:sz="4" w:space="0" w:color="auto"/>
              <w:left w:val="single" w:sz="4" w:space="0" w:color="auto"/>
              <w:bottom w:val="single" w:sz="4" w:space="0" w:color="auto"/>
              <w:right w:val="single" w:sz="4" w:space="0" w:color="auto"/>
            </w:tcBorders>
            <w:hideMark/>
          </w:tcPr>
          <w:p w14:paraId="0DC0E38A"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rPr>
              <w:t>Slot-level repetition for group-common PDSCH</w:t>
            </w:r>
          </w:p>
        </w:tc>
        <w:tc>
          <w:tcPr>
            <w:tcW w:w="7371" w:type="dxa"/>
            <w:tcBorders>
              <w:top w:val="single" w:sz="4" w:space="0" w:color="auto"/>
              <w:left w:val="single" w:sz="4" w:space="0" w:color="auto"/>
              <w:bottom w:val="single" w:sz="4" w:space="0" w:color="auto"/>
              <w:right w:val="single" w:sz="4" w:space="0" w:color="auto"/>
            </w:tcBorders>
            <w:hideMark/>
          </w:tcPr>
          <w:p w14:paraId="3BE5DF6D" w14:textId="21CBC691" w:rsidR="00636F00" w:rsidRPr="00AA4FA1" w:rsidRDefault="00636F00" w:rsidP="00AB59F1">
            <w:pPr>
              <w:pStyle w:val="af8"/>
              <w:numPr>
                <w:ilvl w:val="0"/>
                <w:numId w:val="1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AA4FA1">
              <w:rPr>
                <w:rFonts w:ascii="Times New Roman" w:hAnsi="Times New Roman"/>
                <w:sz w:val="22"/>
                <w:szCs w:val="22"/>
              </w:rPr>
              <w:t>S</w:t>
            </w:r>
            <w:bookmarkStart w:id="5" w:name="_GoBack"/>
            <w:bookmarkEnd w:id="5"/>
            <w:r w:rsidRPr="00AA4FA1">
              <w:rPr>
                <w:rFonts w:ascii="Times New Roman" w:hAnsi="Times New Roman"/>
                <w:sz w:val="22"/>
                <w:szCs w:val="22"/>
              </w:rPr>
              <w:t>upport slot-level repetition for group-common PDSCH for multicast.</w:t>
            </w:r>
          </w:p>
        </w:tc>
        <w:tc>
          <w:tcPr>
            <w:tcW w:w="709" w:type="dxa"/>
            <w:tcBorders>
              <w:top w:val="single" w:sz="4" w:space="0" w:color="auto"/>
              <w:left w:val="single" w:sz="4" w:space="0" w:color="auto"/>
              <w:bottom w:val="single" w:sz="4" w:space="0" w:color="auto"/>
              <w:right w:val="single" w:sz="4" w:space="0" w:color="auto"/>
            </w:tcBorders>
            <w:hideMark/>
          </w:tcPr>
          <w:p w14:paraId="7CB93E92" w14:textId="77777777" w:rsidR="00636F00" w:rsidRPr="00AA4FA1" w:rsidRDefault="00636F00" w:rsidP="00383302">
            <w:pPr>
              <w:pStyle w:val="TAL"/>
              <w:rPr>
                <w:rFonts w:ascii="Times New Roman" w:hAnsi="Times New Roman"/>
                <w:strike/>
                <w:sz w:val="22"/>
                <w:szCs w:val="22"/>
                <w:lang w:eastAsia="zh-CN"/>
              </w:rPr>
            </w:pPr>
            <w:r w:rsidRPr="00AA4FA1">
              <w:rPr>
                <w:rFonts w:ascii="Times New Roman" w:hAnsi="Times New Roman"/>
                <w:sz w:val="22"/>
                <w:szCs w:val="22"/>
              </w:rPr>
              <w:t>33-2</w:t>
            </w:r>
          </w:p>
        </w:tc>
        <w:tc>
          <w:tcPr>
            <w:tcW w:w="992" w:type="dxa"/>
            <w:tcBorders>
              <w:top w:val="single" w:sz="4" w:space="0" w:color="auto"/>
              <w:left w:val="single" w:sz="4" w:space="0" w:color="auto"/>
              <w:bottom w:val="single" w:sz="4" w:space="0" w:color="auto"/>
              <w:right w:val="single" w:sz="4" w:space="0" w:color="auto"/>
            </w:tcBorders>
            <w:hideMark/>
          </w:tcPr>
          <w:p w14:paraId="69A26F68"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1798D91A" w14:textId="77777777" w:rsidR="00636F00" w:rsidRPr="00AA4FA1" w:rsidRDefault="00636F00" w:rsidP="00383302">
            <w:pPr>
              <w:pStyle w:val="TAL"/>
              <w:rPr>
                <w:rFonts w:ascii="Times New Roman" w:hAnsi="Times New Roman"/>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5DCD78A2" w14:textId="77777777" w:rsidR="00636F00" w:rsidRPr="00AA4FA1" w:rsidRDefault="00636F00" w:rsidP="00383302">
            <w:pPr>
              <w:pStyle w:val="TAL"/>
              <w:rPr>
                <w:rFonts w:ascii="Times New Roman" w:hAnsi="Times New Roma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99D5EA"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5EB03D89"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2A358E35"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39D4E22"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24CB681D"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2A65DA62"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469E512A"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27EC62F0"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lastRenderedPageBreak/>
              <w:t xml:space="preserve"> 33. NR_MBS</w:t>
            </w:r>
          </w:p>
        </w:tc>
        <w:tc>
          <w:tcPr>
            <w:tcW w:w="717" w:type="dxa"/>
            <w:tcBorders>
              <w:top w:val="single" w:sz="4" w:space="0" w:color="auto"/>
              <w:left w:val="single" w:sz="4" w:space="0" w:color="auto"/>
              <w:bottom w:val="single" w:sz="4" w:space="0" w:color="auto"/>
              <w:right w:val="single" w:sz="4" w:space="0" w:color="auto"/>
            </w:tcBorders>
            <w:hideMark/>
          </w:tcPr>
          <w:p w14:paraId="329C58E5"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33-3-2</w:t>
            </w:r>
          </w:p>
        </w:tc>
        <w:tc>
          <w:tcPr>
            <w:tcW w:w="2434" w:type="dxa"/>
            <w:tcBorders>
              <w:top w:val="single" w:sz="4" w:space="0" w:color="auto"/>
              <w:left w:val="single" w:sz="4" w:space="0" w:color="auto"/>
              <w:bottom w:val="single" w:sz="4" w:space="0" w:color="auto"/>
              <w:right w:val="single" w:sz="4" w:space="0" w:color="auto"/>
            </w:tcBorders>
            <w:hideMark/>
          </w:tcPr>
          <w:p w14:paraId="330B1C83"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FDM-ed unicast PDSCH and group-common PDSCH</w:t>
            </w:r>
          </w:p>
        </w:tc>
        <w:tc>
          <w:tcPr>
            <w:tcW w:w="7371" w:type="dxa"/>
            <w:tcBorders>
              <w:top w:val="single" w:sz="4" w:space="0" w:color="auto"/>
              <w:left w:val="single" w:sz="4" w:space="0" w:color="auto"/>
              <w:bottom w:val="single" w:sz="4" w:space="0" w:color="auto"/>
              <w:right w:val="single" w:sz="4" w:space="0" w:color="auto"/>
            </w:tcBorders>
            <w:hideMark/>
          </w:tcPr>
          <w:p w14:paraId="4C51A6D4" w14:textId="77777777" w:rsidR="00636F00" w:rsidRPr="00AA4FA1" w:rsidRDefault="00636F00" w:rsidP="00AB59F1">
            <w:pPr>
              <w:pStyle w:val="af8"/>
              <w:numPr>
                <w:ilvl w:val="0"/>
                <w:numId w:val="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AA4FA1">
              <w:rPr>
                <w:rFonts w:ascii="Times New Roman" w:hAnsi="Times New Roman"/>
                <w:sz w:val="22"/>
                <w:szCs w:val="22"/>
              </w:rPr>
              <w:t>Support FDM between one unicast PDSCH and one group-common PDSCH in a slot.</w:t>
            </w:r>
          </w:p>
          <w:p w14:paraId="7379F9AA" w14:textId="77777777" w:rsidR="00636F00" w:rsidRPr="00AA4FA1" w:rsidRDefault="00636F00" w:rsidP="00AB59F1">
            <w:pPr>
              <w:pStyle w:val="af8"/>
              <w:numPr>
                <w:ilvl w:val="0"/>
                <w:numId w:val="9"/>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FDM-ed Type-1 HARQ-ACK codebook for multicast.</w:t>
            </w:r>
          </w:p>
          <w:p w14:paraId="296BE91E" w14:textId="77777777" w:rsidR="00636F00" w:rsidRPr="00AA4FA1" w:rsidRDefault="00636F00" w:rsidP="00AB59F1">
            <w:pPr>
              <w:pStyle w:val="af8"/>
              <w:numPr>
                <w:ilvl w:val="0"/>
                <w:numId w:val="9"/>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FDM-ed Type-2 HARQ-ACK codebook for multicast.</w:t>
            </w:r>
          </w:p>
        </w:tc>
        <w:tc>
          <w:tcPr>
            <w:tcW w:w="709" w:type="dxa"/>
            <w:tcBorders>
              <w:top w:val="single" w:sz="4" w:space="0" w:color="auto"/>
              <w:left w:val="single" w:sz="4" w:space="0" w:color="auto"/>
              <w:bottom w:val="single" w:sz="4" w:space="0" w:color="auto"/>
              <w:right w:val="single" w:sz="4" w:space="0" w:color="auto"/>
            </w:tcBorders>
            <w:hideMark/>
          </w:tcPr>
          <w:p w14:paraId="2BDAEF34"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33-1, 33-2</w:t>
            </w:r>
          </w:p>
        </w:tc>
        <w:tc>
          <w:tcPr>
            <w:tcW w:w="992" w:type="dxa"/>
            <w:tcBorders>
              <w:top w:val="single" w:sz="4" w:space="0" w:color="auto"/>
              <w:left w:val="single" w:sz="4" w:space="0" w:color="auto"/>
              <w:bottom w:val="single" w:sz="4" w:space="0" w:color="auto"/>
              <w:right w:val="single" w:sz="4" w:space="0" w:color="auto"/>
            </w:tcBorders>
            <w:hideMark/>
          </w:tcPr>
          <w:p w14:paraId="0917666D"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61C1107A"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46A210F4"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714B6A"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5F66F520"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0BD6C1B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48D345D4"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6C2AAB82"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3C027DBB"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13B18BAE"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429C971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0C5E3218"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33-3-3</w:t>
            </w:r>
          </w:p>
        </w:tc>
        <w:tc>
          <w:tcPr>
            <w:tcW w:w="2434" w:type="dxa"/>
            <w:tcBorders>
              <w:top w:val="single" w:sz="4" w:space="0" w:color="auto"/>
              <w:left w:val="single" w:sz="4" w:space="0" w:color="auto"/>
              <w:bottom w:val="single" w:sz="4" w:space="0" w:color="auto"/>
              <w:right w:val="single" w:sz="4" w:space="0" w:color="auto"/>
            </w:tcBorders>
            <w:hideMark/>
          </w:tcPr>
          <w:p w14:paraId="14B46E2E"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Intra-slot TDM-ed unicast PDSCH and group-common PDSCH</w:t>
            </w:r>
          </w:p>
        </w:tc>
        <w:tc>
          <w:tcPr>
            <w:tcW w:w="7371" w:type="dxa"/>
            <w:tcBorders>
              <w:top w:val="single" w:sz="4" w:space="0" w:color="auto"/>
              <w:left w:val="single" w:sz="4" w:space="0" w:color="auto"/>
              <w:bottom w:val="single" w:sz="4" w:space="0" w:color="auto"/>
              <w:right w:val="single" w:sz="4" w:space="0" w:color="auto"/>
            </w:tcBorders>
            <w:hideMark/>
          </w:tcPr>
          <w:p w14:paraId="68F39BAC" w14:textId="77777777" w:rsidR="00636F00" w:rsidRPr="00AA4FA1" w:rsidRDefault="00636F00" w:rsidP="00AB59F1">
            <w:pPr>
              <w:pStyle w:val="af8"/>
              <w:numPr>
                <w:ilvl w:val="0"/>
                <w:numId w:val="23"/>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AA4FA1">
              <w:rPr>
                <w:rFonts w:ascii="Times New Roman" w:hAnsi="Times New Roman"/>
                <w:sz w:val="22"/>
                <w:szCs w:val="22"/>
              </w:rPr>
              <w:t xml:space="preserve">Support TDM between one unicast PDSCH and one group-common PDSCH in a slot. </w:t>
            </w:r>
          </w:p>
          <w:p w14:paraId="64A801D4" w14:textId="77777777" w:rsidR="00636F00" w:rsidRPr="00AA4FA1" w:rsidRDefault="00636F00" w:rsidP="00AB59F1">
            <w:pPr>
              <w:pStyle w:val="af8"/>
              <w:numPr>
                <w:ilvl w:val="0"/>
                <w:numId w:val="23"/>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TDM-ed Type-1 HARQ-ACK codebook for multicast.</w:t>
            </w:r>
          </w:p>
          <w:p w14:paraId="1C5B14E2" w14:textId="77777777" w:rsidR="00636F00" w:rsidRPr="00AA4FA1" w:rsidRDefault="00636F00" w:rsidP="00AB59F1">
            <w:pPr>
              <w:pStyle w:val="af8"/>
              <w:numPr>
                <w:ilvl w:val="0"/>
                <w:numId w:val="23"/>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 xml:space="preserve">Support TDM-ed Type-2 HARQ-ACK codebook </w:t>
            </w:r>
            <w:r w:rsidRPr="00AA4FA1">
              <w:rPr>
                <w:rFonts w:ascii="Times New Roman" w:hAnsi="Times New Roman"/>
                <w:sz w:val="22"/>
                <w:szCs w:val="22"/>
              </w:rPr>
              <w:t>for multicast</w:t>
            </w:r>
            <w:r w:rsidRPr="00AA4FA1">
              <w:rPr>
                <w:rFonts w:ascii="Times New Roman" w:eastAsiaTheme="minorEastAsia" w:hAnsi="Times New Roman"/>
                <w:sz w:val="22"/>
                <w:szCs w:val="22"/>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D3CE708" w14:textId="77777777" w:rsidR="00636F00" w:rsidRPr="00AA4FA1" w:rsidRDefault="00636F00" w:rsidP="00383302">
            <w:pPr>
              <w:pStyle w:val="TAL"/>
              <w:rPr>
                <w:rFonts w:ascii="Times New Roman" w:eastAsia="MS Gothic" w:hAnsi="Times New Roman"/>
                <w:sz w:val="22"/>
                <w:szCs w:val="22"/>
              </w:rPr>
            </w:pPr>
            <w:r w:rsidRPr="00AA4FA1">
              <w:rPr>
                <w:rFonts w:ascii="Times New Roman" w:hAnsi="Times New Roman"/>
                <w:sz w:val="22"/>
                <w:szCs w:val="22"/>
              </w:rPr>
              <w:t>33-1, 33-2</w:t>
            </w:r>
          </w:p>
        </w:tc>
        <w:tc>
          <w:tcPr>
            <w:tcW w:w="992" w:type="dxa"/>
            <w:tcBorders>
              <w:top w:val="single" w:sz="4" w:space="0" w:color="auto"/>
              <w:left w:val="single" w:sz="4" w:space="0" w:color="auto"/>
              <w:bottom w:val="single" w:sz="4" w:space="0" w:color="auto"/>
              <w:right w:val="single" w:sz="4" w:space="0" w:color="auto"/>
            </w:tcBorders>
            <w:hideMark/>
          </w:tcPr>
          <w:p w14:paraId="5478224E"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1FC8E2AE"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78ACE69A"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17A765"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527D947F"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36B6BEE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BC76E6E"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4CE42DC1"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68BC1D01"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2DE405F8"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1D483D4C"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77645117"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33-3-4</w:t>
            </w:r>
          </w:p>
        </w:tc>
        <w:tc>
          <w:tcPr>
            <w:tcW w:w="2434" w:type="dxa"/>
            <w:tcBorders>
              <w:top w:val="single" w:sz="4" w:space="0" w:color="auto"/>
              <w:left w:val="single" w:sz="4" w:space="0" w:color="auto"/>
              <w:bottom w:val="single" w:sz="4" w:space="0" w:color="auto"/>
              <w:right w:val="single" w:sz="4" w:space="0" w:color="auto"/>
            </w:tcBorders>
            <w:hideMark/>
          </w:tcPr>
          <w:p w14:paraId="5E87E04E"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Intra-slot TDM-ed multiple unicast PDSCH and/or multiple group-common PDSCH</w:t>
            </w:r>
          </w:p>
        </w:tc>
        <w:tc>
          <w:tcPr>
            <w:tcW w:w="7371" w:type="dxa"/>
            <w:tcBorders>
              <w:top w:val="single" w:sz="4" w:space="0" w:color="auto"/>
              <w:left w:val="single" w:sz="4" w:space="0" w:color="auto"/>
              <w:bottom w:val="single" w:sz="4" w:space="0" w:color="auto"/>
              <w:right w:val="single" w:sz="4" w:space="0" w:color="auto"/>
            </w:tcBorders>
            <w:hideMark/>
          </w:tcPr>
          <w:p w14:paraId="1DB50168" w14:textId="77777777" w:rsidR="00636F00" w:rsidRPr="00AA4FA1" w:rsidRDefault="00636F00" w:rsidP="00AB59F1">
            <w:pPr>
              <w:pStyle w:val="af8"/>
              <w:numPr>
                <w:ilvl w:val="0"/>
                <w:numId w:val="24"/>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AA4FA1">
              <w:rPr>
                <w:rFonts w:ascii="Times New Roman" w:hAnsi="Times New Roman"/>
                <w:sz w:val="22"/>
                <w:szCs w:val="22"/>
              </w:rPr>
              <w:t>Support TDM between M (M&gt;1) TDMed unicast PDSCHs and one group-common PDSCH in a slot per CC</w:t>
            </w:r>
          </w:p>
          <w:p w14:paraId="4403A9EE" w14:textId="77777777" w:rsidR="00636F00" w:rsidRPr="00AA4FA1" w:rsidRDefault="00636F00" w:rsidP="00AB59F1">
            <w:pPr>
              <w:pStyle w:val="af8"/>
              <w:numPr>
                <w:ilvl w:val="0"/>
                <w:numId w:val="24"/>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TDM among N (N&gt;1) group-common PDSCHs in a slot per CC</w:t>
            </w:r>
          </w:p>
          <w:p w14:paraId="5B9ADD4F" w14:textId="77777777" w:rsidR="00636F00" w:rsidRPr="00AA4FA1" w:rsidRDefault="00636F00" w:rsidP="00AB59F1">
            <w:pPr>
              <w:pStyle w:val="af8"/>
              <w:numPr>
                <w:ilvl w:val="0"/>
                <w:numId w:val="24"/>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TDM between K (K&gt;1) TDMed unicast PDSCHs and L (L&gt;1) TDMed group-common PDSCHs in a slot per CC</w:t>
            </w:r>
          </w:p>
          <w:p w14:paraId="5F291556" w14:textId="77777777" w:rsidR="00636F00" w:rsidRPr="00AA4FA1" w:rsidRDefault="00636F00" w:rsidP="00AB59F1">
            <w:pPr>
              <w:pStyle w:val="af8"/>
              <w:numPr>
                <w:ilvl w:val="0"/>
                <w:numId w:val="24"/>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The UE maximum number of TDMed PDSCH receptions capability in a slot per CC is kept as for Rel-15/Rel-16, i.e., {2/4/7} based on UE FG5-11/5-11a/5-11b.</w:t>
            </w:r>
          </w:p>
          <w:p w14:paraId="462464D3" w14:textId="77777777" w:rsidR="00636F00" w:rsidRPr="00AA4FA1" w:rsidRDefault="00636F00" w:rsidP="00AB59F1">
            <w:pPr>
              <w:pStyle w:val="af8"/>
              <w:numPr>
                <w:ilvl w:val="1"/>
                <w:numId w:val="24"/>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Note:  Group-common PDSCH(s) are counted as unicast PDSCH(s).</w:t>
            </w:r>
          </w:p>
          <w:p w14:paraId="7D3CD1A8" w14:textId="77777777" w:rsidR="00636F00" w:rsidRPr="00AA4FA1" w:rsidRDefault="00636F00" w:rsidP="00AB59F1">
            <w:pPr>
              <w:pStyle w:val="af8"/>
              <w:numPr>
                <w:ilvl w:val="0"/>
                <w:numId w:val="24"/>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TDM-ed Type-1 HARQ-ACK codebook for multicast.</w:t>
            </w:r>
          </w:p>
          <w:p w14:paraId="21442686" w14:textId="77777777" w:rsidR="00636F00" w:rsidRPr="00AA4FA1" w:rsidRDefault="00636F00" w:rsidP="00AB59F1">
            <w:pPr>
              <w:pStyle w:val="af8"/>
              <w:numPr>
                <w:ilvl w:val="0"/>
                <w:numId w:val="24"/>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 xml:space="preserve">Support TDM-ed Type-2 HARQ-ACK codebook </w:t>
            </w:r>
            <w:r w:rsidRPr="00AA4FA1">
              <w:rPr>
                <w:rFonts w:ascii="Times New Roman" w:hAnsi="Times New Roman"/>
                <w:sz w:val="22"/>
                <w:szCs w:val="22"/>
              </w:rPr>
              <w:t>for multicast</w:t>
            </w:r>
            <w:r w:rsidRPr="00AA4FA1">
              <w:rPr>
                <w:rFonts w:ascii="Times New Roman" w:eastAsiaTheme="minorEastAsia" w:hAnsi="Times New Roman"/>
                <w:sz w:val="22"/>
                <w:szCs w:val="22"/>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E86AC55"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33-1, 33-2</w:t>
            </w:r>
          </w:p>
        </w:tc>
        <w:tc>
          <w:tcPr>
            <w:tcW w:w="992" w:type="dxa"/>
            <w:tcBorders>
              <w:top w:val="single" w:sz="4" w:space="0" w:color="auto"/>
              <w:left w:val="single" w:sz="4" w:space="0" w:color="auto"/>
              <w:bottom w:val="single" w:sz="4" w:space="0" w:color="auto"/>
              <w:right w:val="single" w:sz="4" w:space="0" w:color="auto"/>
            </w:tcBorders>
            <w:hideMark/>
          </w:tcPr>
          <w:p w14:paraId="1F8E27ED"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2B9E69EB" w14:textId="77777777" w:rsidR="00636F00" w:rsidRPr="00AA4FA1" w:rsidRDefault="00636F00" w:rsidP="00383302">
            <w:pPr>
              <w:pStyle w:val="TAL"/>
              <w:rPr>
                <w:rFonts w:ascii="Times New Roman" w:hAnsi="Times New Roman"/>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77522666" w14:textId="77777777" w:rsidR="00636F00" w:rsidRPr="00AA4FA1" w:rsidRDefault="00636F00" w:rsidP="00383302">
            <w:pPr>
              <w:pStyle w:val="TAL"/>
              <w:rPr>
                <w:rFonts w:ascii="Times New Roman" w:hAnsi="Times New Roma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980294"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53A7B46B"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63C13FBD"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07B731D2"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19FEF7F1"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657AAA4C"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6416CB30"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1FC5C533"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012B01A9"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33-4</w:t>
            </w:r>
          </w:p>
        </w:tc>
        <w:tc>
          <w:tcPr>
            <w:tcW w:w="2434" w:type="dxa"/>
            <w:tcBorders>
              <w:top w:val="single" w:sz="4" w:space="0" w:color="auto"/>
              <w:left w:val="single" w:sz="4" w:space="0" w:color="auto"/>
              <w:bottom w:val="single" w:sz="4" w:space="0" w:color="auto"/>
              <w:right w:val="single" w:sz="4" w:space="0" w:color="auto"/>
            </w:tcBorders>
            <w:hideMark/>
          </w:tcPr>
          <w:p w14:paraId="69EB527C" w14:textId="77777777" w:rsidR="00636F00" w:rsidRPr="00AA4FA1" w:rsidRDefault="00636F00" w:rsidP="00383302">
            <w:pPr>
              <w:pStyle w:val="TAL"/>
              <w:rPr>
                <w:rFonts w:ascii="Times New Roman" w:hAnsi="Times New Roman"/>
                <w:sz w:val="22"/>
                <w:szCs w:val="22"/>
                <w:lang w:eastAsia="zh-CN"/>
              </w:rPr>
            </w:pPr>
            <w:r w:rsidRPr="00316EC1">
              <w:rPr>
                <w:rFonts w:ascii="Times New Roman" w:hAnsi="Times New Roman"/>
                <w:strike/>
                <w:color w:val="FF0000"/>
                <w:sz w:val="22"/>
                <w:szCs w:val="22"/>
              </w:rPr>
              <w:t>NACK-only based</w:t>
            </w:r>
            <w:r w:rsidRPr="00316EC1">
              <w:rPr>
                <w:rFonts w:ascii="Times New Roman" w:hAnsi="Times New Roman"/>
                <w:color w:val="FF0000"/>
                <w:sz w:val="22"/>
                <w:szCs w:val="22"/>
              </w:rPr>
              <w:t xml:space="preserve"> </w:t>
            </w:r>
            <w:r w:rsidRPr="00AA4FA1">
              <w:rPr>
                <w:rFonts w:ascii="Times New Roman" w:hAnsi="Times New Roman"/>
                <w:sz w:val="22"/>
                <w:szCs w:val="22"/>
              </w:rPr>
              <w:t>HARQ-ACK feedback</w:t>
            </w:r>
            <w:r w:rsidRPr="00AA4FA1">
              <w:rPr>
                <w:rFonts w:ascii="Times New Roman" w:hAnsi="Times New Roman"/>
                <w:sz w:val="22"/>
                <w:szCs w:val="22"/>
                <w:lang w:eastAsia="zh-CN"/>
              </w:rPr>
              <w:t xml:space="preserve"> for multicast</w:t>
            </w:r>
          </w:p>
        </w:tc>
        <w:tc>
          <w:tcPr>
            <w:tcW w:w="7371" w:type="dxa"/>
            <w:tcBorders>
              <w:top w:val="single" w:sz="4" w:space="0" w:color="auto"/>
              <w:left w:val="single" w:sz="4" w:space="0" w:color="auto"/>
              <w:bottom w:val="single" w:sz="4" w:space="0" w:color="auto"/>
              <w:right w:val="single" w:sz="4" w:space="0" w:color="auto"/>
            </w:tcBorders>
            <w:hideMark/>
          </w:tcPr>
          <w:p w14:paraId="483C8F22" w14:textId="77777777" w:rsidR="00636F00" w:rsidRPr="00316EC1" w:rsidRDefault="00636F00" w:rsidP="00AB59F1">
            <w:pPr>
              <w:pStyle w:val="af8"/>
              <w:numPr>
                <w:ilvl w:val="0"/>
                <w:numId w:val="25"/>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lang w:eastAsia="zh-CN"/>
              </w:rPr>
            </w:pPr>
            <w:r w:rsidRPr="00AA4FA1">
              <w:rPr>
                <w:rFonts w:ascii="Times New Roman" w:hAnsi="Times New Roman"/>
                <w:sz w:val="22"/>
                <w:szCs w:val="22"/>
              </w:rPr>
              <w:t>Support NACK-only based HARQ-ACK feedback.</w:t>
            </w:r>
          </w:p>
          <w:p w14:paraId="564BF84C" w14:textId="77777777" w:rsidR="00316EC1" w:rsidRPr="00316EC1" w:rsidRDefault="00316EC1" w:rsidP="00AB59F1">
            <w:pPr>
              <w:pStyle w:val="af8"/>
              <w:numPr>
                <w:ilvl w:val="0"/>
                <w:numId w:val="25"/>
              </w:numPr>
              <w:autoSpaceDE w:val="0"/>
              <w:autoSpaceDN w:val="0"/>
              <w:adjustRightInd w:val="0"/>
              <w:snapToGrid w:val="0"/>
              <w:spacing w:before="0" w:afterLines="50" w:after="120"/>
              <w:ind w:leftChars="0"/>
              <w:contextualSpacing/>
              <w:jc w:val="both"/>
              <w:rPr>
                <w:rFonts w:ascii="Times New Roman" w:eastAsiaTheme="minorEastAsia" w:hAnsi="Times New Roman"/>
                <w:color w:val="FF0000"/>
                <w:sz w:val="22"/>
                <w:szCs w:val="22"/>
                <w:lang w:eastAsia="zh-CN"/>
              </w:rPr>
            </w:pPr>
            <w:r w:rsidRPr="00316EC1">
              <w:rPr>
                <w:rFonts w:ascii="Times New Roman" w:hAnsi="Times New Roman"/>
                <w:color w:val="FF0000"/>
                <w:sz w:val="22"/>
                <w:szCs w:val="22"/>
              </w:rPr>
              <w:t>Support ACK/NACK based HARQ-ACK feedback</w:t>
            </w:r>
          </w:p>
          <w:p w14:paraId="03C851B1" w14:textId="3B81597F" w:rsidR="00316EC1" w:rsidRPr="00AA4FA1" w:rsidRDefault="00316EC1" w:rsidP="00AB59F1">
            <w:pPr>
              <w:pStyle w:val="af8"/>
              <w:numPr>
                <w:ilvl w:val="0"/>
                <w:numId w:val="25"/>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lang w:eastAsia="zh-CN"/>
              </w:rPr>
            </w:pPr>
            <w:r w:rsidRPr="00316EC1">
              <w:rPr>
                <w:rFonts w:ascii="Times New Roman" w:hAnsi="Times New Roman"/>
                <w:color w:val="FF0000"/>
                <w:sz w:val="22"/>
                <w:szCs w:val="22"/>
              </w:rPr>
              <w:t>Support enabling/disabling HARQ ACK feedback configured by RRC signalling</w:t>
            </w:r>
          </w:p>
        </w:tc>
        <w:tc>
          <w:tcPr>
            <w:tcW w:w="709" w:type="dxa"/>
            <w:tcBorders>
              <w:top w:val="single" w:sz="4" w:space="0" w:color="auto"/>
              <w:left w:val="single" w:sz="4" w:space="0" w:color="auto"/>
              <w:bottom w:val="single" w:sz="4" w:space="0" w:color="auto"/>
              <w:right w:val="single" w:sz="4" w:space="0" w:color="auto"/>
            </w:tcBorders>
            <w:hideMark/>
          </w:tcPr>
          <w:p w14:paraId="36F2AECB" w14:textId="77777777" w:rsidR="00636F00" w:rsidRPr="00AA4FA1" w:rsidRDefault="00636F00" w:rsidP="00383302">
            <w:pPr>
              <w:pStyle w:val="TAL"/>
              <w:rPr>
                <w:rFonts w:ascii="Times New Roman" w:hAnsi="Times New Roman"/>
                <w:strike/>
                <w:sz w:val="22"/>
                <w:szCs w:val="22"/>
                <w:lang w:eastAsia="zh-CN"/>
              </w:rPr>
            </w:pPr>
            <w:r w:rsidRPr="00AA4FA1">
              <w:rPr>
                <w:rFonts w:ascii="Times New Roman" w:hAnsi="Times New Roman"/>
                <w:sz w:val="22"/>
                <w:szCs w:val="22"/>
              </w:rPr>
              <w:t>33-2</w:t>
            </w:r>
          </w:p>
        </w:tc>
        <w:tc>
          <w:tcPr>
            <w:tcW w:w="992" w:type="dxa"/>
            <w:tcBorders>
              <w:top w:val="single" w:sz="4" w:space="0" w:color="auto"/>
              <w:left w:val="single" w:sz="4" w:space="0" w:color="auto"/>
              <w:bottom w:val="single" w:sz="4" w:space="0" w:color="auto"/>
              <w:right w:val="single" w:sz="4" w:space="0" w:color="auto"/>
            </w:tcBorders>
            <w:hideMark/>
          </w:tcPr>
          <w:p w14:paraId="17288421"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0861AC6D" w14:textId="77777777" w:rsidR="00636F00" w:rsidRPr="00AA4FA1" w:rsidRDefault="00636F00" w:rsidP="00383302">
            <w:pPr>
              <w:pStyle w:val="TAL"/>
              <w:rPr>
                <w:rFonts w:ascii="Times New Roman" w:hAnsi="Times New Roman"/>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26207B2F" w14:textId="77777777" w:rsidR="00636F00" w:rsidRPr="00AA4FA1" w:rsidRDefault="00636F00" w:rsidP="00383302">
            <w:pPr>
              <w:pStyle w:val="TAL"/>
              <w:rPr>
                <w:rFonts w:ascii="Times New Roman" w:hAnsi="Times New Roma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7228CA5"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137A763A"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5C165234"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5F5C8B80"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7C609BF1"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214B62B7"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23E87895"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597DDFE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 xml:space="preserve"> 33. NR_MBS</w:t>
            </w:r>
          </w:p>
        </w:tc>
        <w:tc>
          <w:tcPr>
            <w:tcW w:w="717" w:type="dxa"/>
            <w:tcBorders>
              <w:top w:val="single" w:sz="4" w:space="0" w:color="auto"/>
              <w:left w:val="single" w:sz="4" w:space="0" w:color="auto"/>
              <w:bottom w:val="single" w:sz="4" w:space="0" w:color="auto"/>
              <w:right w:val="single" w:sz="4" w:space="0" w:color="auto"/>
            </w:tcBorders>
            <w:hideMark/>
          </w:tcPr>
          <w:p w14:paraId="4D049217"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33-5-1</w:t>
            </w:r>
          </w:p>
        </w:tc>
        <w:tc>
          <w:tcPr>
            <w:tcW w:w="2434" w:type="dxa"/>
            <w:tcBorders>
              <w:top w:val="single" w:sz="4" w:space="0" w:color="auto"/>
              <w:left w:val="single" w:sz="4" w:space="0" w:color="auto"/>
              <w:bottom w:val="single" w:sz="4" w:space="0" w:color="auto"/>
              <w:right w:val="single" w:sz="4" w:space="0" w:color="auto"/>
            </w:tcBorders>
            <w:hideMark/>
          </w:tcPr>
          <w:p w14:paraId="43655406"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SPS group-common PDSCH for multicast</w:t>
            </w:r>
          </w:p>
        </w:tc>
        <w:tc>
          <w:tcPr>
            <w:tcW w:w="7371" w:type="dxa"/>
            <w:tcBorders>
              <w:top w:val="single" w:sz="4" w:space="0" w:color="auto"/>
              <w:left w:val="single" w:sz="4" w:space="0" w:color="auto"/>
              <w:bottom w:val="single" w:sz="4" w:space="0" w:color="auto"/>
              <w:right w:val="single" w:sz="4" w:space="0" w:color="auto"/>
            </w:tcBorders>
            <w:hideMark/>
          </w:tcPr>
          <w:p w14:paraId="21553197" w14:textId="77777777" w:rsidR="00636F00" w:rsidRPr="00AA4FA1" w:rsidRDefault="00636F00" w:rsidP="00AB59F1">
            <w:pPr>
              <w:pStyle w:val="af8"/>
              <w:numPr>
                <w:ilvl w:val="0"/>
                <w:numId w:val="10"/>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AA4FA1">
              <w:rPr>
                <w:rFonts w:ascii="Times New Roman" w:hAnsi="Times New Roman"/>
                <w:sz w:val="22"/>
                <w:szCs w:val="22"/>
              </w:rPr>
              <w:t>Support one SPS group-common PDSCH configuration for multicast</w:t>
            </w:r>
          </w:p>
          <w:p w14:paraId="5C5C254D" w14:textId="77777777" w:rsidR="00636F00" w:rsidRPr="00AA4FA1" w:rsidRDefault="00636F00" w:rsidP="00AB59F1">
            <w:pPr>
              <w:pStyle w:val="af8"/>
              <w:numPr>
                <w:ilvl w:val="0"/>
                <w:numId w:val="10"/>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ACK/NACK based HARQ-ACK feedback for SPS group-common PDSCH without PDCCH scheduling.</w:t>
            </w:r>
          </w:p>
          <w:p w14:paraId="560FE4B2" w14:textId="77777777" w:rsidR="00636F00" w:rsidRPr="00AA4FA1" w:rsidRDefault="00636F00" w:rsidP="00AB59F1">
            <w:pPr>
              <w:pStyle w:val="af8"/>
              <w:numPr>
                <w:ilvl w:val="0"/>
                <w:numId w:val="10"/>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NACK-only based HARQ-ACK feedback for SPS group-common PDSCH without PDCCH scheduling.</w:t>
            </w:r>
          </w:p>
          <w:p w14:paraId="3AC565D1" w14:textId="77777777" w:rsidR="00636F00" w:rsidRPr="00AA4FA1" w:rsidRDefault="00636F00" w:rsidP="00AB59F1">
            <w:pPr>
              <w:pStyle w:val="af8"/>
              <w:numPr>
                <w:ilvl w:val="0"/>
                <w:numId w:val="10"/>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eastAsiaTheme="minorEastAsia" w:hAnsi="Times New Roman"/>
                <w:sz w:val="22"/>
                <w:szCs w:val="22"/>
                <w:lang w:eastAsia="zh-CN"/>
              </w:rPr>
              <w:t xml:space="preserve">FFS: HARQ-ACK feedback for SPS group-common with PDCCH scheduling and SPS release PDCCH. </w:t>
            </w:r>
          </w:p>
          <w:p w14:paraId="41DFE502" w14:textId="77777777" w:rsidR="00636F00" w:rsidRPr="00AA4FA1" w:rsidRDefault="00636F00" w:rsidP="00AB59F1">
            <w:pPr>
              <w:pStyle w:val="af8"/>
              <w:numPr>
                <w:ilvl w:val="0"/>
                <w:numId w:val="10"/>
              </w:numPr>
              <w:autoSpaceDE w:val="0"/>
              <w:autoSpaceDN w:val="0"/>
              <w:adjustRightInd w:val="0"/>
              <w:snapToGrid w:val="0"/>
              <w:spacing w:before="0"/>
              <w:ind w:leftChars="0"/>
              <w:contextualSpacing/>
              <w:jc w:val="both"/>
              <w:rPr>
                <w:rFonts w:ascii="Times New Roman" w:hAnsi="Times New Roman"/>
                <w:sz w:val="22"/>
                <w:szCs w:val="22"/>
              </w:rPr>
            </w:pPr>
            <w:r w:rsidRPr="00AA4FA1">
              <w:rPr>
                <w:rFonts w:ascii="Times New Roman" w:hAnsi="Times New Roman"/>
                <w:sz w:val="22"/>
                <w:szCs w:val="22"/>
              </w:rPr>
              <w:t>Support slot-level repetition for SPS group-common PDSCH</w:t>
            </w:r>
          </w:p>
        </w:tc>
        <w:tc>
          <w:tcPr>
            <w:tcW w:w="709" w:type="dxa"/>
            <w:tcBorders>
              <w:top w:val="single" w:sz="4" w:space="0" w:color="auto"/>
              <w:left w:val="single" w:sz="4" w:space="0" w:color="auto"/>
              <w:bottom w:val="single" w:sz="4" w:space="0" w:color="auto"/>
              <w:right w:val="single" w:sz="4" w:space="0" w:color="auto"/>
            </w:tcBorders>
            <w:hideMark/>
          </w:tcPr>
          <w:p w14:paraId="45614EA6"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33-2</w:t>
            </w:r>
          </w:p>
        </w:tc>
        <w:tc>
          <w:tcPr>
            <w:tcW w:w="992" w:type="dxa"/>
            <w:tcBorders>
              <w:top w:val="single" w:sz="4" w:space="0" w:color="auto"/>
              <w:left w:val="single" w:sz="4" w:space="0" w:color="auto"/>
              <w:bottom w:val="single" w:sz="4" w:space="0" w:color="auto"/>
              <w:right w:val="single" w:sz="4" w:space="0" w:color="auto"/>
            </w:tcBorders>
            <w:hideMark/>
          </w:tcPr>
          <w:p w14:paraId="411316BD"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145C21BC"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2D86F14E"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CE4062B"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42CD6860"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5D2A1306"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3228B974"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5F5F5CAC"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687321E7"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793495D0"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2866A18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 xml:space="preserve"> 33. NR_MBS</w:t>
            </w:r>
          </w:p>
        </w:tc>
        <w:tc>
          <w:tcPr>
            <w:tcW w:w="717" w:type="dxa"/>
            <w:tcBorders>
              <w:top w:val="single" w:sz="4" w:space="0" w:color="auto"/>
              <w:left w:val="single" w:sz="4" w:space="0" w:color="auto"/>
              <w:bottom w:val="single" w:sz="4" w:space="0" w:color="auto"/>
              <w:right w:val="single" w:sz="4" w:space="0" w:color="auto"/>
            </w:tcBorders>
            <w:hideMark/>
          </w:tcPr>
          <w:p w14:paraId="04508B9F"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rPr>
              <w:t>33-5-2</w:t>
            </w:r>
          </w:p>
        </w:tc>
        <w:tc>
          <w:tcPr>
            <w:tcW w:w="2434" w:type="dxa"/>
            <w:tcBorders>
              <w:top w:val="single" w:sz="4" w:space="0" w:color="auto"/>
              <w:left w:val="single" w:sz="4" w:space="0" w:color="auto"/>
              <w:bottom w:val="single" w:sz="4" w:space="0" w:color="auto"/>
              <w:right w:val="single" w:sz="4" w:space="0" w:color="auto"/>
            </w:tcBorders>
            <w:hideMark/>
          </w:tcPr>
          <w:p w14:paraId="21090DBC"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Multiple SPS group-common PDSCH configuration</w:t>
            </w:r>
          </w:p>
        </w:tc>
        <w:tc>
          <w:tcPr>
            <w:tcW w:w="7371" w:type="dxa"/>
            <w:tcBorders>
              <w:top w:val="single" w:sz="4" w:space="0" w:color="auto"/>
              <w:left w:val="single" w:sz="4" w:space="0" w:color="auto"/>
              <w:bottom w:val="single" w:sz="4" w:space="0" w:color="auto"/>
              <w:right w:val="single" w:sz="4" w:space="0" w:color="auto"/>
            </w:tcBorders>
            <w:hideMark/>
          </w:tcPr>
          <w:p w14:paraId="736096E6" w14:textId="77777777" w:rsidR="00636F00" w:rsidRPr="00AA4FA1" w:rsidRDefault="00636F00" w:rsidP="00AB59F1">
            <w:pPr>
              <w:pStyle w:val="af8"/>
              <w:numPr>
                <w:ilvl w:val="0"/>
                <w:numId w:val="20"/>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AA4FA1">
              <w:rPr>
                <w:rFonts w:ascii="Times New Roman" w:hAnsi="Times New Roman"/>
                <w:sz w:val="22"/>
                <w:szCs w:val="22"/>
              </w:rPr>
              <w:t>Support [N&gt;1] SPS group-common PDSCH configuration for multicast</w:t>
            </w:r>
          </w:p>
        </w:tc>
        <w:tc>
          <w:tcPr>
            <w:tcW w:w="709" w:type="dxa"/>
            <w:tcBorders>
              <w:top w:val="single" w:sz="4" w:space="0" w:color="auto"/>
              <w:left w:val="single" w:sz="4" w:space="0" w:color="auto"/>
              <w:bottom w:val="single" w:sz="4" w:space="0" w:color="auto"/>
              <w:right w:val="single" w:sz="4" w:space="0" w:color="auto"/>
            </w:tcBorders>
            <w:hideMark/>
          </w:tcPr>
          <w:p w14:paraId="5B89D8D5"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lang w:eastAsia="zh-CN"/>
              </w:rPr>
              <w:t>33-2</w:t>
            </w:r>
          </w:p>
        </w:tc>
        <w:tc>
          <w:tcPr>
            <w:tcW w:w="992" w:type="dxa"/>
            <w:tcBorders>
              <w:top w:val="single" w:sz="4" w:space="0" w:color="auto"/>
              <w:left w:val="single" w:sz="4" w:space="0" w:color="auto"/>
              <w:bottom w:val="single" w:sz="4" w:space="0" w:color="auto"/>
              <w:right w:val="single" w:sz="4" w:space="0" w:color="auto"/>
            </w:tcBorders>
            <w:hideMark/>
          </w:tcPr>
          <w:p w14:paraId="52505724"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6F2BF244"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03FA1404"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BDE93ED"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14DDC6F6"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1B26995F"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32D6885C"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6B3A09C3"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2C955D9A"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65CAB4A0" w14:textId="77777777" w:rsidTr="0007118A">
        <w:trPr>
          <w:trHeight w:val="661"/>
        </w:trPr>
        <w:tc>
          <w:tcPr>
            <w:tcW w:w="1097" w:type="dxa"/>
            <w:tcBorders>
              <w:top w:val="single" w:sz="4" w:space="0" w:color="auto"/>
              <w:left w:val="single" w:sz="4" w:space="0" w:color="auto"/>
              <w:bottom w:val="single" w:sz="4" w:space="0" w:color="auto"/>
              <w:right w:val="single" w:sz="4" w:space="0" w:color="auto"/>
            </w:tcBorders>
            <w:hideMark/>
          </w:tcPr>
          <w:p w14:paraId="71644798"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2F1B75F3"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33-6-1</w:t>
            </w:r>
          </w:p>
        </w:tc>
        <w:tc>
          <w:tcPr>
            <w:tcW w:w="2434" w:type="dxa"/>
            <w:tcBorders>
              <w:top w:val="single" w:sz="4" w:space="0" w:color="auto"/>
              <w:left w:val="single" w:sz="4" w:space="0" w:color="auto"/>
              <w:bottom w:val="single" w:sz="4" w:space="0" w:color="auto"/>
              <w:right w:val="single" w:sz="4" w:space="0" w:color="auto"/>
            </w:tcBorders>
            <w:hideMark/>
          </w:tcPr>
          <w:p w14:paraId="4B88BC20"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DL priority indication for multicast in DCI</w:t>
            </w:r>
          </w:p>
        </w:tc>
        <w:tc>
          <w:tcPr>
            <w:tcW w:w="7371" w:type="dxa"/>
            <w:tcBorders>
              <w:top w:val="single" w:sz="4" w:space="0" w:color="auto"/>
              <w:left w:val="single" w:sz="4" w:space="0" w:color="auto"/>
              <w:bottom w:val="single" w:sz="4" w:space="0" w:color="auto"/>
              <w:right w:val="single" w:sz="4" w:space="0" w:color="auto"/>
            </w:tcBorders>
            <w:hideMark/>
          </w:tcPr>
          <w:p w14:paraId="57A5F117"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 xml:space="preserve">1.    Support of priority indicator field configured in DCI formats 1_1 </w:t>
            </w:r>
            <w:r w:rsidRPr="00AA4FA1">
              <w:rPr>
                <w:rFonts w:ascii="Times New Roman" w:eastAsia="MS Gothic" w:hAnsi="Times New Roman"/>
                <w:sz w:val="22"/>
                <w:szCs w:val="22"/>
              </w:rPr>
              <w:t>with CRC scrambled with G-RNTI for multicast</w:t>
            </w:r>
            <w:r w:rsidRPr="00AA4FA1">
              <w:rPr>
                <w:rFonts w:ascii="Times New Roman" w:hAnsi="Times New Roman"/>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14:paraId="141ED48D"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33-2</w:t>
            </w:r>
          </w:p>
        </w:tc>
        <w:tc>
          <w:tcPr>
            <w:tcW w:w="992" w:type="dxa"/>
            <w:tcBorders>
              <w:top w:val="single" w:sz="4" w:space="0" w:color="auto"/>
              <w:left w:val="single" w:sz="4" w:space="0" w:color="auto"/>
              <w:bottom w:val="single" w:sz="4" w:space="0" w:color="auto"/>
              <w:right w:val="single" w:sz="4" w:space="0" w:color="auto"/>
            </w:tcBorders>
            <w:hideMark/>
          </w:tcPr>
          <w:p w14:paraId="7DCCECDA"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39A759E9"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64311D14"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357583"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5CE9F5FC"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168EA4C2"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95362A4"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0EFC2850"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7AA34CEA"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2F506C2C"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2C8055A3"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52621D30"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33-6-2</w:t>
            </w:r>
          </w:p>
        </w:tc>
        <w:tc>
          <w:tcPr>
            <w:tcW w:w="2434" w:type="dxa"/>
            <w:tcBorders>
              <w:top w:val="single" w:sz="4" w:space="0" w:color="auto"/>
              <w:left w:val="single" w:sz="4" w:space="0" w:color="auto"/>
              <w:bottom w:val="single" w:sz="4" w:space="0" w:color="auto"/>
              <w:right w:val="single" w:sz="4" w:space="0" w:color="auto"/>
            </w:tcBorders>
            <w:hideMark/>
          </w:tcPr>
          <w:p w14:paraId="1906A583"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Two HARQ-ACK codebooks simultaneously constructed for supporting HARQ-ACK codebooks with different priorities for multicast or for unicast and multicast at a UE.</w:t>
            </w:r>
          </w:p>
        </w:tc>
        <w:tc>
          <w:tcPr>
            <w:tcW w:w="7371" w:type="dxa"/>
            <w:tcBorders>
              <w:top w:val="single" w:sz="4" w:space="0" w:color="auto"/>
              <w:left w:val="single" w:sz="4" w:space="0" w:color="auto"/>
              <w:bottom w:val="single" w:sz="4" w:space="0" w:color="auto"/>
              <w:right w:val="single" w:sz="4" w:space="0" w:color="auto"/>
            </w:tcBorders>
            <w:hideMark/>
          </w:tcPr>
          <w:p w14:paraId="2F085BB9"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1.   Supports two HARQ-ACK codebooks with different priorities to be simultaneously constructed different priorities for multicast or for unicast and multicast at a UE.</w:t>
            </w:r>
          </w:p>
        </w:tc>
        <w:tc>
          <w:tcPr>
            <w:tcW w:w="709" w:type="dxa"/>
            <w:tcBorders>
              <w:top w:val="single" w:sz="4" w:space="0" w:color="auto"/>
              <w:left w:val="single" w:sz="4" w:space="0" w:color="auto"/>
              <w:bottom w:val="single" w:sz="4" w:space="0" w:color="auto"/>
              <w:right w:val="single" w:sz="4" w:space="0" w:color="auto"/>
            </w:tcBorders>
            <w:hideMark/>
          </w:tcPr>
          <w:p w14:paraId="6EB38678"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33-6-1</w:t>
            </w:r>
          </w:p>
        </w:tc>
        <w:tc>
          <w:tcPr>
            <w:tcW w:w="992" w:type="dxa"/>
            <w:tcBorders>
              <w:top w:val="single" w:sz="4" w:space="0" w:color="auto"/>
              <w:left w:val="single" w:sz="4" w:space="0" w:color="auto"/>
              <w:bottom w:val="single" w:sz="4" w:space="0" w:color="auto"/>
              <w:right w:val="single" w:sz="4" w:space="0" w:color="auto"/>
            </w:tcBorders>
            <w:hideMark/>
          </w:tcPr>
          <w:p w14:paraId="783AA79F"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7D3D6CAE"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387F3B09"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4088A6F"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56B386B6"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4043CB69"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03DF4614"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279012F5"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5D34027D"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72B90254"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3B52AA01"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lastRenderedPageBreak/>
              <w:t>33. NR_MBS</w:t>
            </w:r>
          </w:p>
        </w:tc>
        <w:tc>
          <w:tcPr>
            <w:tcW w:w="717" w:type="dxa"/>
            <w:tcBorders>
              <w:top w:val="single" w:sz="4" w:space="0" w:color="auto"/>
              <w:left w:val="single" w:sz="4" w:space="0" w:color="auto"/>
              <w:bottom w:val="single" w:sz="4" w:space="0" w:color="auto"/>
              <w:right w:val="single" w:sz="4" w:space="0" w:color="auto"/>
            </w:tcBorders>
            <w:hideMark/>
          </w:tcPr>
          <w:p w14:paraId="6D50AFEB"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33-6-3</w:t>
            </w:r>
          </w:p>
        </w:tc>
        <w:tc>
          <w:tcPr>
            <w:tcW w:w="2434" w:type="dxa"/>
            <w:tcBorders>
              <w:top w:val="single" w:sz="4" w:space="0" w:color="auto"/>
              <w:left w:val="single" w:sz="4" w:space="0" w:color="auto"/>
              <w:bottom w:val="single" w:sz="4" w:space="0" w:color="auto"/>
              <w:right w:val="single" w:sz="4" w:space="0" w:color="auto"/>
            </w:tcBorders>
            <w:hideMark/>
          </w:tcPr>
          <w:p w14:paraId="4B79B61E"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More than one PUCCH for HARQ-ACK transmission for multicast or for unicast and multicast within a slot</w:t>
            </w:r>
          </w:p>
        </w:tc>
        <w:tc>
          <w:tcPr>
            <w:tcW w:w="7371" w:type="dxa"/>
            <w:tcBorders>
              <w:top w:val="single" w:sz="4" w:space="0" w:color="auto"/>
              <w:left w:val="single" w:sz="4" w:space="0" w:color="auto"/>
              <w:bottom w:val="single" w:sz="4" w:space="0" w:color="auto"/>
              <w:right w:val="single" w:sz="4" w:space="0" w:color="auto"/>
            </w:tcBorders>
            <w:hideMark/>
          </w:tcPr>
          <w:p w14:paraId="174C7E88"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1. Supports two non-overlapping slot-based PUCCHs for ACK/NACK based HARQ-ACK feedback for multicast or for unicast and multicast with different priorities in a slot.</w:t>
            </w:r>
          </w:p>
        </w:tc>
        <w:tc>
          <w:tcPr>
            <w:tcW w:w="709" w:type="dxa"/>
            <w:tcBorders>
              <w:top w:val="single" w:sz="4" w:space="0" w:color="auto"/>
              <w:left w:val="single" w:sz="4" w:space="0" w:color="auto"/>
              <w:bottom w:val="single" w:sz="4" w:space="0" w:color="auto"/>
              <w:right w:val="single" w:sz="4" w:space="0" w:color="auto"/>
            </w:tcBorders>
            <w:hideMark/>
          </w:tcPr>
          <w:p w14:paraId="6C9EF4E1"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33-6-1, 33-6-2</w:t>
            </w:r>
          </w:p>
        </w:tc>
        <w:tc>
          <w:tcPr>
            <w:tcW w:w="992" w:type="dxa"/>
            <w:tcBorders>
              <w:top w:val="single" w:sz="4" w:space="0" w:color="auto"/>
              <w:left w:val="single" w:sz="4" w:space="0" w:color="auto"/>
              <w:bottom w:val="single" w:sz="4" w:space="0" w:color="auto"/>
              <w:right w:val="single" w:sz="4" w:space="0" w:color="auto"/>
            </w:tcBorders>
            <w:hideMark/>
          </w:tcPr>
          <w:p w14:paraId="292554E6"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1836CA75"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0901A840"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A04624"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62AF90F8"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04595549"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229872A"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3E33588F"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52D93AFE"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r w:rsidR="00AA4FA1" w:rsidRPr="00AA4FA1" w14:paraId="0E752331" w14:textId="77777777" w:rsidTr="00AA4FA1">
        <w:trPr>
          <w:trHeight w:val="20"/>
        </w:trPr>
        <w:tc>
          <w:tcPr>
            <w:tcW w:w="1097" w:type="dxa"/>
            <w:tcBorders>
              <w:top w:val="single" w:sz="4" w:space="0" w:color="auto"/>
              <w:left w:val="single" w:sz="4" w:space="0" w:color="auto"/>
              <w:bottom w:val="single" w:sz="4" w:space="0" w:color="auto"/>
              <w:right w:val="single" w:sz="4" w:space="0" w:color="auto"/>
            </w:tcBorders>
            <w:hideMark/>
          </w:tcPr>
          <w:p w14:paraId="3E9B4B79"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33. NR_MBS</w:t>
            </w:r>
          </w:p>
        </w:tc>
        <w:tc>
          <w:tcPr>
            <w:tcW w:w="717" w:type="dxa"/>
            <w:tcBorders>
              <w:top w:val="single" w:sz="4" w:space="0" w:color="auto"/>
              <w:left w:val="single" w:sz="4" w:space="0" w:color="auto"/>
              <w:bottom w:val="single" w:sz="4" w:space="0" w:color="auto"/>
              <w:right w:val="single" w:sz="4" w:space="0" w:color="auto"/>
            </w:tcBorders>
            <w:hideMark/>
          </w:tcPr>
          <w:p w14:paraId="66AB3DA4"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33-7</w:t>
            </w:r>
          </w:p>
        </w:tc>
        <w:tc>
          <w:tcPr>
            <w:tcW w:w="2434" w:type="dxa"/>
            <w:tcBorders>
              <w:top w:val="single" w:sz="4" w:space="0" w:color="auto"/>
              <w:left w:val="single" w:sz="4" w:space="0" w:color="auto"/>
              <w:bottom w:val="single" w:sz="4" w:space="0" w:color="auto"/>
              <w:right w:val="single" w:sz="4" w:space="0" w:color="auto"/>
            </w:tcBorders>
            <w:hideMark/>
          </w:tcPr>
          <w:p w14:paraId="5268B0DE"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 xml:space="preserve">Supporting group-common DCI indicating the enabling/disabling </w:t>
            </w:r>
            <w:r w:rsidRPr="006A7801">
              <w:rPr>
                <w:rFonts w:ascii="Times New Roman" w:hAnsi="Times New Roman"/>
                <w:strike/>
                <w:color w:val="FF0000"/>
                <w:sz w:val="22"/>
                <w:szCs w:val="22"/>
                <w:lang w:eastAsia="zh-CN"/>
              </w:rPr>
              <w:t>ACK/NACK based</w:t>
            </w:r>
            <w:r w:rsidRPr="00AA4FA1">
              <w:rPr>
                <w:rFonts w:ascii="Times New Roman" w:hAnsi="Times New Roman"/>
                <w:sz w:val="22"/>
                <w:szCs w:val="22"/>
                <w:lang w:eastAsia="zh-CN"/>
              </w:rPr>
              <w:t xml:space="preserve"> HARQ-ACK feedback</w:t>
            </w:r>
          </w:p>
        </w:tc>
        <w:tc>
          <w:tcPr>
            <w:tcW w:w="7371" w:type="dxa"/>
            <w:tcBorders>
              <w:top w:val="single" w:sz="4" w:space="0" w:color="auto"/>
              <w:left w:val="single" w:sz="4" w:space="0" w:color="auto"/>
              <w:bottom w:val="single" w:sz="4" w:space="0" w:color="auto"/>
              <w:right w:val="single" w:sz="4" w:space="0" w:color="auto"/>
            </w:tcBorders>
            <w:hideMark/>
          </w:tcPr>
          <w:p w14:paraId="40624CA7" w14:textId="16236D73" w:rsidR="00636F00" w:rsidRDefault="00636F00" w:rsidP="00AB59F1">
            <w:pPr>
              <w:pStyle w:val="TAL"/>
              <w:numPr>
                <w:ilvl w:val="0"/>
                <w:numId w:val="27"/>
              </w:numPr>
              <w:ind w:left="357" w:hanging="357"/>
              <w:rPr>
                <w:rFonts w:ascii="Times New Roman" w:hAnsi="Times New Roman"/>
                <w:sz w:val="22"/>
                <w:szCs w:val="22"/>
              </w:rPr>
            </w:pPr>
            <w:r w:rsidRPr="00AA4FA1">
              <w:rPr>
                <w:rFonts w:ascii="Times New Roman" w:hAnsi="Times New Roman"/>
                <w:sz w:val="22"/>
                <w:szCs w:val="22"/>
              </w:rPr>
              <w:t xml:space="preserve">Supports the function of group-common DCI indicating the enabling/disabling </w:t>
            </w:r>
            <w:r w:rsidRPr="006A7801">
              <w:rPr>
                <w:rFonts w:ascii="Times New Roman" w:hAnsi="Times New Roman"/>
                <w:strike/>
                <w:color w:val="FF0000"/>
                <w:sz w:val="22"/>
                <w:szCs w:val="22"/>
              </w:rPr>
              <w:t>ACK/NACK based</w:t>
            </w:r>
            <w:r w:rsidRPr="006A7801">
              <w:rPr>
                <w:rFonts w:ascii="Times New Roman" w:hAnsi="Times New Roman"/>
                <w:color w:val="FF0000"/>
                <w:sz w:val="22"/>
                <w:szCs w:val="22"/>
              </w:rPr>
              <w:t xml:space="preserve"> </w:t>
            </w:r>
            <w:r w:rsidRPr="00AA4FA1">
              <w:rPr>
                <w:rFonts w:ascii="Times New Roman" w:hAnsi="Times New Roman"/>
                <w:sz w:val="22"/>
                <w:szCs w:val="22"/>
              </w:rPr>
              <w:t>HARQ-ACK feedback</w:t>
            </w:r>
          </w:p>
          <w:p w14:paraId="15560AE5" w14:textId="14E1C499" w:rsidR="00145941" w:rsidRPr="00AA4FA1" w:rsidRDefault="00145941" w:rsidP="00AB59F1">
            <w:pPr>
              <w:pStyle w:val="TAL"/>
              <w:numPr>
                <w:ilvl w:val="0"/>
                <w:numId w:val="27"/>
              </w:numPr>
              <w:ind w:left="357" w:hanging="357"/>
              <w:rPr>
                <w:rFonts w:ascii="Times New Roman" w:hAnsi="Times New Roman"/>
                <w:sz w:val="22"/>
                <w:szCs w:val="22"/>
              </w:rPr>
            </w:pPr>
            <w:r w:rsidRPr="00FC0D2A">
              <w:rPr>
                <w:rFonts w:ascii="Times New Roman" w:hAnsi="Times New Roman"/>
                <w:color w:val="FF0000"/>
                <w:sz w:val="22"/>
                <w:szCs w:val="22"/>
              </w:rPr>
              <w:t xml:space="preserve">Support of </w:t>
            </w:r>
            <w:r>
              <w:rPr>
                <w:rFonts w:ascii="Times New Roman" w:hAnsi="Times New Roman"/>
                <w:color w:val="FF0000"/>
                <w:sz w:val="22"/>
                <w:szCs w:val="22"/>
              </w:rPr>
              <w:t>HARQ ACK enabling/disabling</w:t>
            </w:r>
            <w:r w:rsidRPr="00FC0D2A">
              <w:rPr>
                <w:rFonts w:ascii="Times New Roman" w:hAnsi="Times New Roman"/>
                <w:color w:val="FF0000"/>
                <w:sz w:val="22"/>
                <w:szCs w:val="22"/>
              </w:rPr>
              <w:t xml:space="preserve"> indicator field configured in DCI with CRC scrambled with G-RNTI for multicast.</w:t>
            </w:r>
          </w:p>
        </w:tc>
        <w:tc>
          <w:tcPr>
            <w:tcW w:w="709" w:type="dxa"/>
            <w:tcBorders>
              <w:top w:val="single" w:sz="4" w:space="0" w:color="auto"/>
              <w:left w:val="single" w:sz="4" w:space="0" w:color="auto"/>
              <w:bottom w:val="single" w:sz="4" w:space="0" w:color="auto"/>
              <w:right w:val="single" w:sz="4" w:space="0" w:color="auto"/>
            </w:tcBorders>
            <w:hideMark/>
          </w:tcPr>
          <w:p w14:paraId="20ECA94B" w14:textId="3E091D53"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33-2</w:t>
            </w:r>
            <w:r w:rsidR="00145941" w:rsidRPr="00145941">
              <w:rPr>
                <w:rFonts w:ascii="Times New Roman" w:hAnsi="Times New Roman"/>
                <w:color w:val="FF0000"/>
                <w:sz w:val="22"/>
                <w:szCs w:val="22"/>
                <w:lang w:eastAsia="zh-CN"/>
              </w:rPr>
              <w:t>,</w:t>
            </w:r>
            <w:r w:rsidR="00145941">
              <w:rPr>
                <w:rFonts w:ascii="Times New Roman" w:hAnsi="Times New Roman"/>
                <w:color w:val="FF0000"/>
                <w:sz w:val="22"/>
                <w:szCs w:val="22"/>
                <w:lang w:eastAsia="zh-CN"/>
              </w:rPr>
              <w:t>33-4</w:t>
            </w:r>
          </w:p>
        </w:tc>
        <w:tc>
          <w:tcPr>
            <w:tcW w:w="992" w:type="dxa"/>
            <w:tcBorders>
              <w:top w:val="single" w:sz="4" w:space="0" w:color="auto"/>
              <w:left w:val="single" w:sz="4" w:space="0" w:color="auto"/>
              <w:bottom w:val="single" w:sz="4" w:space="0" w:color="auto"/>
              <w:right w:val="single" w:sz="4" w:space="0" w:color="auto"/>
            </w:tcBorders>
            <w:hideMark/>
          </w:tcPr>
          <w:p w14:paraId="32275B45"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2AE5224F" w14:textId="77777777" w:rsidR="00636F00" w:rsidRPr="00AA4FA1" w:rsidRDefault="00636F00" w:rsidP="00383302">
            <w:pPr>
              <w:pStyle w:val="TAL"/>
              <w:rPr>
                <w:rFonts w:ascii="Times New Roman" w:hAnsi="Times New Roman"/>
                <w:sz w:val="22"/>
                <w:szCs w:val="22"/>
              </w:rPr>
            </w:pPr>
          </w:p>
        </w:tc>
        <w:tc>
          <w:tcPr>
            <w:tcW w:w="709" w:type="dxa"/>
            <w:tcBorders>
              <w:top w:val="single" w:sz="4" w:space="0" w:color="auto"/>
              <w:left w:val="single" w:sz="4" w:space="0" w:color="auto"/>
              <w:bottom w:val="single" w:sz="4" w:space="0" w:color="auto"/>
              <w:right w:val="single" w:sz="4" w:space="0" w:color="auto"/>
            </w:tcBorders>
          </w:tcPr>
          <w:p w14:paraId="33620C0A" w14:textId="77777777" w:rsidR="00636F00" w:rsidRPr="00AA4FA1" w:rsidRDefault="00636F00" w:rsidP="00383302">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3749F38"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1134" w:type="dxa"/>
            <w:tcBorders>
              <w:top w:val="single" w:sz="4" w:space="0" w:color="auto"/>
              <w:left w:val="single" w:sz="4" w:space="0" w:color="auto"/>
              <w:bottom w:val="single" w:sz="4" w:space="0" w:color="auto"/>
              <w:right w:val="single" w:sz="4" w:space="0" w:color="auto"/>
            </w:tcBorders>
            <w:hideMark/>
          </w:tcPr>
          <w:p w14:paraId="3C0CFB0A"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59078459" w14:textId="77777777" w:rsidR="00636F00" w:rsidRPr="00AA4FA1" w:rsidRDefault="00636F00" w:rsidP="00383302">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06D42BF" w14:textId="77777777" w:rsidR="00636F00" w:rsidRPr="00AA4FA1" w:rsidRDefault="00636F00" w:rsidP="00383302">
            <w:pPr>
              <w:pStyle w:val="TAL"/>
              <w:rPr>
                <w:rFonts w:ascii="Times New Roman" w:hAnsi="Times New Roman"/>
                <w:sz w:val="22"/>
                <w:szCs w:val="22"/>
              </w:rPr>
            </w:pPr>
          </w:p>
        </w:tc>
        <w:tc>
          <w:tcPr>
            <w:tcW w:w="850" w:type="dxa"/>
            <w:tcBorders>
              <w:top w:val="single" w:sz="4" w:space="0" w:color="auto"/>
              <w:left w:val="single" w:sz="4" w:space="0" w:color="auto"/>
              <w:bottom w:val="single" w:sz="4" w:space="0" w:color="auto"/>
              <w:right w:val="single" w:sz="4" w:space="0" w:color="auto"/>
            </w:tcBorders>
          </w:tcPr>
          <w:p w14:paraId="4AA648E4" w14:textId="77777777" w:rsidR="00636F00" w:rsidRPr="00AA4FA1" w:rsidRDefault="00636F00" w:rsidP="00383302">
            <w:pPr>
              <w:pStyle w:val="TAL"/>
              <w:rPr>
                <w:rFonts w:ascii="Times New Roman" w:hAnsi="Times New Roman"/>
                <w:sz w:val="22"/>
                <w:szCs w:val="22"/>
              </w:rPr>
            </w:pPr>
          </w:p>
        </w:tc>
        <w:tc>
          <w:tcPr>
            <w:tcW w:w="1270" w:type="dxa"/>
            <w:tcBorders>
              <w:top w:val="single" w:sz="4" w:space="0" w:color="auto"/>
              <w:left w:val="single" w:sz="4" w:space="0" w:color="auto"/>
              <w:bottom w:val="single" w:sz="4" w:space="0" w:color="auto"/>
              <w:right w:val="single" w:sz="4" w:space="0" w:color="auto"/>
            </w:tcBorders>
            <w:hideMark/>
          </w:tcPr>
          <w:p w14:paraId="684732CF" w14:textId="77777777" w:rsidR="00636F00" w:rsidRPr="00AA4FA1" w:rsidRDefault="00636F00" w:rsidP="00383302">
            <w:pPr>
              <w:pStyle w:val="TAL"/>
              <w:rPr>
                <w:rFonts w:ascii="Times New Roman" w:hAnsi="Times New Roman"/>
                <w:sz w:val="22"/>
                <w:szCs w:val="22"/>
              </w:rPr>
            </w:pPr>
            <w:r w:rsidRPr="00AA4FA1">
              <w:rPr>
                <w:rFonts w:ascii="Times New Roman" w:hAnsi="Times New Roman"/>
                <w:sz w:val="22"/>
                <w:szCs w:val="22"/>
              </w:rPr>
              <w:t>Optional with capability signalling</w:t>
            </w:r>
          </w:p>
        </w:tc>
      </w:tr>
    </w:tbl>
    <w:p w14:paraId="6368C987" w14:textId="54CEFF03" w:rsidR="001F3784" w:rsidRDefault="001F3784">
      <w:pPr>
        <w:ind w:left="1134" w:hanging="1134"/>
        <w:rPr>
          <w:sz w:val="22"/>
          <w:szCs w:val="22"/>
          <w:lang w:eastAsia="zh-CN"/>
        </w:rPr>
      </w:pPr>
      <w:r>
        <w:rPr>
          <w:sz w:val="22"/>
          <w:szCs w:val="22"/>
          <w:lang w:eastAsia="zh-CN"/>
        </w:rPr>
        <w:br w:type="page"/>
      </w:r>
    </w:p>
    <w:p w14:paraId="5317112E" w14:textId="77777777" w:rsidR="00CD0069" w:rsidRDefault="00CD0069" w:rsidP="00204A1E">
      <w:pPr>
        <w:jc w:val="both"/>
        <w:rPr>
          <w:sz w:val="22"/>
          <w:szCs w:val="22"/>
          <w:lang w:eastAsia="zh-CN"/>
        </w:rPr>
      </w:pP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2982EB06" w14:textId="43C1EEDA" w:rsidR="001C6EDF" w:rsidRPr="00DF0B10" w:rsidRDefault="00631797" w:rsidP="00631797">
      <w:pPr>
        <w:pStyle w:val="af8"/>
        <w:numPr>
          <w:ilvl w:val="0"/>
          <w:numId w:val="7"/>
        </w:numPr>
        <w:ind w:leftChars="0"/>
        <w:rPr>
          <w:sz w:val="22"/>
          <w:szCs w:val="22"/>
          <w:lang w:val="en-US" w:eastAsia="zh-CN"/>
        </w:rPr>
      </w:pPr>
      <w:bookmarkStart w:id="6" w:name="_Ref68164318"/>
      <w:r w:rsidRPr="00631797">
        <w:rPr>
          <w:sz w:val="22"/>
          <w:szCs w:val="22"/>
          <w:lang w:val="en-US" w:eastAsia="zh-CN"/>
        </w:rPr>
        <w:t>RP-211582</w:t>
      </w:r>
      <w:r>
        <w:rPr>
          <w:sz w:val="22"/>
          <w:szCs w:val="22"/>
          <w:lang w:val="en-US" w:eastAsia="zh-CN"/>
        </w:rPr>
        <w:t>, “</w:t>
      </w:r>
      <w:r w:rsidRPr="00631797">
        <w:rPr>
          <w:sz w:val="22"/>
          <w:szCs w:val="22"/>
          <w:lang w:val="en-US" w:eastAsia="zh-CN"/>
        </w:rPr>
        <w:t>RAN Timeline and Meeting Planning</w:t>
      </w:r>
      <w:r>
        <w:rPr>
          <w:sz w:val="22"/>
          <w:szCs w:val="22"/>
          <w:lang w:val="en-US" w:eastAsia="zh-CN"/>
        </w:rPr>
        <w:t xml:space="preserve">”, RAN#92-e, </w:t>
      </w:r>
      <w:r w:rsidRPr="00631797">
        <w:rPr>
          <w:sz w:val="22"/>
          <w:szCs w:val="22"/>
          <w:lang w:val="en-US" w:eastAsia="zh-CN"/>
        </w:rPr>
        <w:t>RAN Chair, RAN1 Chair, RAN2 Chair, RAN3 Chair, RAN4 Chair, RAN5 Chair</w:t>
      </w:r>
      <w:r>
        <w:rPr>
          <w:sz w:val="22"/>
          <w:szCs w:val="22"/>
          <w:lang w:val="en-US" w:eastAsia="zh-CN"/>
        </w:rPr>
        <w:t xml:space="preserve">, </w:t>
      </w:r>
      <w:r w:rsidRPr="00631797">
        <w:rPr>
          <w:sz w:val="22"/>
          <w:szCs w:val="22"/>
          <w:lang w:val="en-US" w:eastAsia="zh-CN"/>
        </w:rPr>
        <w:t>June 14</w:t>
      </w:r>
      <w:r w:rsidRPr="00631797">
        <w:rPr>
          <w:sz w:val="22"/>
          <w:szCs w:val="22"/>
          <w:vertAlign w:val="superscript"/>
          <w:lang w:val="en-US" w:eastAsia="zh-CN"/>
        </w:rPr>
        <w:t>th</w:t>
      </w:r>
      <w:r>
        <w:rPr>
          <w:sz w:val="22"/>
          <w:szCs w:val="22"/>
          <w:lang w:val="en-US" w:eastAsia="zh-CN"/>
        </w:rPr>
        <w:t xml:space="preserve"> </w:t>
      </w:r>
      <w:r w:rsidRPr="00631797">
        <w:rPr>
          <w:sz w:val="22"/>
          <w:szCs w:val="22"/>
          <w:lang w:val="en-US" w:eastAsia="zh-CN"/>
        </w:rPr>
        <w:t>-18</w:t>
      </w:r>
      <w:r w:rsidRPr="00631797">
        <w:rPr>
          <w:sz w:val="22"/>
          <w:szCs w:val="22"/>
          <w:vertAlign w:val="superscript"/>
          <w:lang w:val="en-US" w:eastAsia="zh-CN"/>
        </w:rPr>
        <w:t>th</w:t>
      </w:r>
      <w:r w:rsidRPr="00631797">
        <w:rPr>
          <w:sz w:val="22"/>
          <w:szCs w:val="22"/>
          <w:lang w:val="en-US" w:eastAsia="zh-CN"/>
        </w:rPr>
        <w:t>, 2021</w:t>
      </w:r>
      <w:r w:rsidR="003853B7" w:rsidRPr="00631797">
        <w:rPr>
          <w:sz w:val="22"/>
          <w:szCs w:val="22"/>
          <w:lang w:eastAsia="zh-CN"/>
        </w:rPr>
        <w:t>.</w:t>
      </w:r>
      <w:bookmarkStart w:id="7" w:name="_Ref71382934"/>
      <w:bookmarkEnd w:id="6"/>
    </w:p>
    <w:p w14:paraId="12AE8A98" w14:textId="7518E78E" w:rsidR="00EA1B2A" w:rsidRPr="00CD0069" w:rsidRDefault="00DF0B10" w:rsidP="00CD0069">
      <w:pPr>
        <w:pStyle w:val="af8"/>
        <w:numPr>
          <w:ilvl w:val="0"/>
          <w:numId w:val="7"/>
        </w:numPr>
        <w:ind w:leftChars="0"/>
        <w:rPr>
          <w:sz w:val="22"/>
          <w:szCs w:val="22"/>
          <w:lang w:val="en-US" w:eastAsia="zh-CN"/>
        </w:rPr>
      </w:pPr>
      <w:bookmarkStart w:id="8" w:name="_Ref83749824"/>
      <w:r w:rsidRPr="00DF0B10">
        <w:rPr>
          <w:sz w:val="22"/>
          <w:szCs w:val="22"/>
          <w:lang w:val="en-US" w:eastAsia="zh-CN"/>
        </w:rPr>
        <w:t>R1-2108679</w:t>
      </w:r>
      <w:r>
        <w:rPr>
          <w:sz w:val="22"/>
          <w:szCs w:val="22"/>
          <w:lang w:val="en-US" w:eastAsia="zh-CN"/>
        </w:rPr>
        <w:t>, “</w:t>
      </w:r>
      <w:r w:rsidRPr="00DF0B10">
        <w:rPr>
          <w:sz w:val="22"/>
          <w:szCs w:val="22"/>
          <w:lang w:val="en-US" w:eastAsia="zh-CN"/>
        </w:rPr>
        <w:t>Preliminary RAN1 UE features list for Rel-17 NR</w:t>
      </w:r>
      <w:r>
        <w:rPr>
          <w:sz w:val="22"/>
          <w:szCs w:val="22"/>
          <w:lang w:val="en-US" w:eastAsia="zh-CN"/>
        </w:rPr>
        <w:t xml:space="preserve">”, RAN1#106-e, </w:t>
      </w:r>
      <w:r w:rsidRPr="00DF0B10">
        <w:rPr>
          <w:sz w:val="22"/>
          <w:szCs w:val="22"/>
          <w:lang w:val="en-US" w:eastAsia="zh-CN"/>
        </w:rPr>
        <w:t>AT&amp;T, NTT DOCOMO, INC</w:t>
      </w:r>
      <w:r>
        <w:rPr>
          <w:sz w:val="22"/>
          <w:szCs w:val="22"/>
          <w:lang w:val="en-US" w:eastAsia="zh-CN"/>
        </w:rPr>
        <w:t xml:space="preserve">, </w:t>
      </w:r>
      <w:r w:rsidRPr="00DF0B10">
        <w:rPr>
          <w:sz w:val="22"/>
          <w:szCs w:val="22"/>
          <w:lang w:val="en-US" w:eastAsia="zh-CN"/>
        </w:rPr>
        <w:t>August 16</w:t>
      </w:r>
      <w:r w:rsidRPr="00DF0B10">
        <w:rPr>
          <w:sz w:val="22"/>
          <w:szCs w:val="22"/>
          <w:vertAlign w:val="superscript"/>
          <w:lang w:val="en-US" w:eastAsia="zh-CN"/>
        </w:rPr>
        <w:t>th</w:t>
      </w:r>
      <w:r>
        <w:rPr>
          <w:sz w:val="22"/>
          <w:szCs w:val="22"/>
          <w:lang w:val="en-US" w:eastAsia="zh-CN"/>
        </w:rPr>
        <w:t xml:space="preserve"> - </w:t>
      </w:r>
      <w:r w:rsidRPr="00DF0B10">
        <w:rPr>
          <w:sz w:val="22"/>
          <w:szCs w:val="22"/>
          <w:lang w:val="en-US" w:eastAsia="zh-CN"/>
        </w:rPr>
        <w:t>27</w:t>
      </w:r>
      <w:r w:rsidRPr="00DF0B10">
        <w:rPr>
          <w:sz w:val="22"/>
          <w:szCs w:val="22"/>
          <w:vertAlign w:val="superscript"/>
          <w:lang w:val="en-US" w:eastAsia="zh-CN"/>
        </w:rPr>
        <w:t>th</w:t>
      </w:r>
      <w:r w:rsidRPr="00DF0B10">
        <w:rPr>
          <w:sz w:val="22"/>
          <w:szCs w:val="22"/>
          <w:lang w:val="en-US" w:eastAsia="zh-CN"/>
        </w:rPr>
        <w:t>, 2021</w:t>
      </w:r>
      <w:bookmarkEnd w:id="7"/>
      <w:bookmarkEnd w:id="8"/>
    </w:p>
    <w:sectPr w:rsidR="00EA1B2A" w:rsidRPr="00CD0069" w:rsidSect="00636F00">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61AD7" w14:textId="77777777" w:rsidR="00851A3A" w:rsidRDefault="00851A3A">
      <w:r>
        <w:separator/>
      </w:r>
    </w:p>
  </w:endnote>
  <w:endnote w:type="continuationSeparator" w:id="0">
    <w:p w14:paraId="31B308EC" w14:textId="77777777" w:rsidR="00851A3A" w:rsidRDefault="0085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64AE5" w14:textId="77777777" w:rsidR="00851A3A" w:rsidRDefault="00851A3A">
      <w:r>
        <w:separator/>
      </w:r>
    </w:p>
  </w:footnote>
  <w:footnote w:type="continuationSeparator" w:id="0">
    <w:p w14:paraId="7B4E2A6F" w14:textId="77777777" w:rsidR="00851A3A" w:rsidRDefault="0085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3C5361"/>
    <w:multiLevelType w:val="hybridMultilevel"/>
    <w:tmpl w:val="FE68A39E"/>
    <w:lvl w:ilvl="0" w:tplc="89AAE404">
      <w:start w:val="5"/>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944079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1C362F0"/>
    <w:multiLevelType w:val="hybridMultilevel"/>
    <w:tmpl w:val="1486D230"/>
    <w:lvl w:ilvl="0" w:tplc="B4A6D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B35F2"/>
    <w:multiLevelType w:val="hybridMultilevel"/>
    <w:tmpl w:val="CEF8A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F2E80"/>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D85B00"/>
    <w:multiLevelType w:val="hybridMultilevel"/>
    <w:tmpl w:val="1FA8FB5E"/>
    <w:lvl w:ilvl="0" w:tplc="5768AB92">
      <w:start w:val="6"/>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A20AF9"/>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34D02"/>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0E704BA"/>
    <w:multiLevelType w:val="hybridMultilevel"/>
    <w:tmpl w:val="22B01842"/>
    <w:lvl w:ilvl="0" w:tplc="60BA2CA8">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56A6053"/>
    <w:multiLevelType w:val="hybridMultilevel"/>
    <w:tmpl w:val="7C66E3E8"/>
    <w:lvl w:ilvl="0" w:tplc="31D06176">
      <w:start w:val="8"/>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BD599C"/>
    <w:multiLevelType w:val="hybridMultilevel"/>
    <w:tmpl w:val="0D7E1D94"/>
    <w:lvl w:ilvl="0" w:tplc="0E2E6EE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94451"/>
    <w:multiLevelType w:val="hybridMultilevel"/>
    <w:tmpl w:val="83EC6354"/>
    <w:lvl w:ilvl="0" w:tplc="6B6C9D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E6600E"/>
    <w:multiLevelType w:val="hybridMultilevel"/>
    <w:tmpl w:val="0154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17"/>
  </w:num>
  <w:num w:numId="3">
    <w:abstractNumId w:val="0"/>
  </w:num>
  <w:num w:numId="4">
    <w:abstractNumId w:val="11"/>
    <w:lvlOverride w:ilvl="0">
      <w:startOverride w:val="1"/>
    </w:lvlOverride>
  </w:num>
  <w:num w:numId="5">
    <w:abstractNumId w:val="23"/>
  </w:num>
  <w:num w:numId="6">
    <w:abstractNumId w:val="7"/>
  </w:num>
  <w:num w:numId="7">
    <w:abstractNumId w:val="14"/>
  </w:num>
  <w:num w:numId="8">
    <w:abstractNumId w:val="1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19"/>
  </w:num>
  <w:num w:numId="14">
    <w:abstractNumId w:val="20"/>
  </w:num>
  <w:num w:numId="15">
    <w:abstractNumId w:val="26"/>
  </w:num>
  <w:num w:numId="16">
    <w:abstractNumId w:val="12"/>
  </w:num>
  <w:num w:numId="17">
    <w:abstractNumId w:val="8"/>
  </w:num>
  <w:num w:numId="1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6"/>
  </w:num>
  <w:num w:numId="24">
    <w:abstractNumId w:val="3"/>
  </w:num>
  <w:num w:numId="25">
    <w:abstractNumId w:val="15"/>
  </w:num>
  <w:num w:numId="26">
    <w:abstractNumId w:val="4"/>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18A"/>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801"/>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468A"/>
    <w:rsid w:val="00294724"/>
    <w:rsid w:val="00294936"/>
    <w:rsid w:val="00294BA0"/>
    <w:rsid w:val="00295077"/>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6EC1"/>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62E"/>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CCB"/>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CAF"/>
    <w:rsid w:val="00631797"/>
    <w:rsid w:val="00631A32"/>
    <w:rsid w:val="00631E57"/>
    <w:rsid w:val="00631FEA"/>
    <w:rsid w:val="006321E9"/>
    <w:rsid w:val="00632A67"/>
    <w:rsid w:val="006332F7"/>
    <w:rsid w:val="00633344"/>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6F00"/>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9EC"/>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A3A"/>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5C4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ADB"/>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83"/>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4F38"/>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53C"/>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6051"/>
    <w:pPr>
      <w:ind w:left="0" w:firstLine="0"/>
    </w:pPr>
    <w:rPr>
      <w:rFonts w:ascii="Times New Roman" w:hAnsi="Times New Roman"/>
      <w:lang w:val="en-GB" w:eastAsia="ja-JP"/>
    </w:rPr>
  </w:style>
  <w:style w:type="paragraph" w:styleId="1">
    <w:name w:val="heading 1"/>
    <w:basedOn w:val="a0"/>
    <w:next w:val="a0"/>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0"/>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0"/>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0"/>
    <w:link w:val="4Char"/>
    <w:uiPriority w:val="99"/>
    <w:qFormat/>
    <w:rsid w:val="008231A4"/>
    <w:pPr>
      <w:ind w:left="1418" w:hanging="1418"/>
      <w:outlineLvl w:val="3"/>
    </w:pPr>
    <w:rPr>
      <w:rFonts w:ascii="Calibri" w:hAnsi="Calibri"/>
      <w:sz w:val="28"/>
      <w:szCs w:val="28"/>
    </w:rPr>
  </w:style>
  <w:style w:type="paragraph" w:styleId="5">
    <w:name w:val="heading 5"/>
    <w:basedOn w:val="4"/>
    <w:next w:val="a0"/>
    <w:link w:val="5Char"/>
    <w:uiPriority w:val="99"/>
    <w:qFormat/>
    <w:rsid w:val="008231A4"/>
    <w:pPr>
      <w:ind w:left="1701" w:hanging="1701"/>
      <w:outlineLvl w:val="4"/>
    </w:pPr>
    <w:rPr>
      <w:i/>
      <w:iCs/>
      <w:sz w:val="26"/>
      <w:szCs w:val="26"/>
    </w:rPr>
  </w:style>
  <w:style w:type="paragraph" w:styleId="6">
    <w:name w:val="heading 6"/>
    <w:basedOn w:val="H6"/>
    <w:next w:val="a0"/>
    <w:link w:val="6Char"/>
    <w:uiPriority w:val="99"/>
    <w:qFormat/>
    <w:rsid w:val="008231A4"/>
    <w:pPr>
      <w:outlineLvl w:val="5"/>
    </w:pPr>
    <w:rPr>
      <w:i w:val="0"/>
      <w:iCs w:val="0"/>
      <w:szCs w:val="20"/>
    </w:rPr>
  </w:style>
  <w:style w:type="paragraph" w:styleId="7">
    <w:name w:val="heading 7"/>
    <w:basedOn w:val="H6"/>
    <w:next w:val="a0"/>
    <w:link w:val="7Char"/>
    <w:uiPriority w:val="99"/>
    <w:qFormat/>
    <w:rsid w:val="008231A4"/>
    <w:pPr>
      <w:outlineLvl w:val="6"/>
    </w:pPr>
    <w:rPr>
      <w:b w:val="0"/>
      <w:bCs w:val="0"/>
      <w:i w:val="0"/>
      <w:iCs w:val="0"/>
      <w:sz w:val="24"/>
      <w:szCs w:val="24"/>
    </w:rPr>
  </w:style>
  <w:style w:type="paragraph" w:styleId="8">
    <w:name w:val="heading 8"/>
    <w:basedOn w:val="1"/>
    <w:next w:val="a0"/>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0"/>
    <w:link w:val="9Char"/>
    <w:uiPriority w:val="99"/>
    <w:qFormat/>
    <w:rsid w:val="008231A4"/>
    <w:pPr>
      <w:outlineLvl w:val="8"/>
    </w:pPr>
    <w:rPr>
      <w:rFonts w:ascii="Cambria" w:hAnsi="Cambria"/>
      <w:i w:val="0"/>
      <w:iCs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0"/>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0"/>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0"/>
    <w:uiPriority w:val="99"/>
    <w:qFormat/>
    <w:rsid w:val="008231A4"/>
    <w:pPr>
      <w:outlineLvl w:val="9"/>
    </w:pPr>
  </w:style>
  <w:style w:type="paragraph" w:styleId="22">
    <w:name w:val="List Number 2"/>
    <w:basedOn w:val="a4"/>
    <w:uiPriority w:val="99"/>
    <w:rsid w:val="008231A4"/>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0"/>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0"/>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0"/>
    <w:uiPriority w:val="99"/>
    <w:rsid w:val="008231A4"/>
    <w:pPr>
      <w:keepLines/>
      <w:ind w:left="1702" w:hanging="1418"/>
    </w:pPr>
  </w:style>
  <w:style w:type="paragraph" w:customStyle="1" w:styleId="FP">
    <w:name w:val="FP"/>
    <w:basedOn w:val="a0"/>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0"/>
    <w:uiPriority w:val="99"/>
    <w:semiHidden/>
    <w:rsid w:val="008231A4"/>
    <w:pPr>
      <w:ind w:left="1985" w:hanging="1985"/>
    </w:pPr>
  </w:style>
  <w:style w:type="paragraph" w:styleId="70">
    <w:name w:val="toc 7"/>
    <w:basedOn w:val="60"/>
    <w:next w:val="a0"/>
    <w:uiPriority w:val="99"/>
    <w:semiHidden/>
    <w:rsid w:val="008231A4"/>
    <w:pPr>
      <w:ind w:left="2268" w:hanging="2268"/>
    </w:pPr>
  </w:style>
  <w:style w:type="paragraph" w:styleId="23">
    <w:name w:val="List Bullet 2"/>
    <w:basedOn w:val="a8"/>
    <w:uiPriority w:val="99"/>
    <w:rsid w:val="008231A4"/>
    <w:pPr>
      <w:ind w:left="851"/>
    </w:pPr>
  </w:style>
  <w:style w:type="paragraph" w:styleId="32">
    <w:name w:val="List Bullet 3"/>
    <w:basedOn w:val="23"/>
    <w:uiPriority w:val="99"/>
    <w:rsid w:val="008231A4"/>
    <w:pPr>
      <w:ind w:left="1135"/>
    </w:pPr>
  </w:style>
  <w:style w:type="paragraph" w:styleId="a4">
    <w:name w:val="List Number"/>
    <w:basedOn w:val="a9"/>
    <w:uiPriority w:val="99"/>
    <w:rsid w:val="008231A4"/>
  </w:style>
  <w:style w:type="paragraph" w:customStyle="1" w:styleId="EQ">
    <w:name w:val="EQ"/>
    <w:basedOn w:val="a0"/>
    <w:next w:val="a0"/>
    <w:rsid w:val="008231A4"/>
    <w:pPr>
      <w:keepLines/>
      <w:tabs>
        <w:tab w:val="center" w:pos="4536"/>
        <w:tab w:val="right" w:pos="9072"/>
      </w:tabs>
    </w:pPr>
    <w:rPr>
      <w:noProof/>
    </w:rPr>
  </w:style>
  <w:style w:type="paragraph" w:customStyle="1" w:styleId="TH">
    <w:name w:val="TH"/>
    <w:basedOn w:val="a0"/>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0"/>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a0"/>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9"/>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9">
    <w:name w:val="List"/>
    <w:basedOn w:val="a0"/>
    <w:uiPriority w:val="99"/>
    <w:rsid w:val="008231A4"/>
    <w:pPr>
      <w:ind w:left="568" w:hanging="284"/>
    </w:pPr>
  </w:style>
  <w:style w:type="paragraph" w:styleId="a8">
    <w:name w:val="List Bullet"/>
    <w:basedOn w:val="a9"/>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9"/>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a">
    <w:name w:val="footer"/>
    <w:basedOn w:val="a5"/>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a"/>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0"/>
    <w:uiPriority w:val="99"/>
    <w:rsid w:val="00F61766"/>
    <w:pPr>
      <w:widowControl w:val="0"/>
      <w:tabs>
        <w:tab w:val="left" w:pos="1701"/>
        <w:tab w:val="right" w:pos="9072"/>
        <w:tab w:val="right" w:pos="10206"/>
      </w:tabs>
      <w:jc w:val="both"/>
    </w:pPr>
    <w:rPr>
      <w:rFonts w:ascii="Arial" w:hAnsi="Arial"/>
      <w:b/>
      <w:sz w:val="18"/>
    </w:rPr>
  </w:style>
  <w:style w:type="paragraph" w:styleId="ab">
    <w:name w:val="caption"/>
    <w:aliases w:val="cap,cap Char,Caption Char,Caption Char1 Char,cap Char Char1,Caption Char Char1 Char,cap Char2,cap Char2 Char Char Char,cap1,cap2,cap11,cap Char Char Char Char Char,cap Char Char Char Char Char Char"/>
    <w:basedOn w:val="a0"/>
    <w:next w:val="a0"/>
    <w:link w:val="Char2"/>
    <w:qFormat/>
    <w:rsid w:val="00BC61A8"/>
    <w:pPr>
      <w:spacing w:after="120"/>
    </w:pPr>
    <w:rPr>
      <w:rFonts w:ascii="CG Times (WN)" w:hAnsi="CG Times (WN)"/>
      <w:b/>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locked/>
    <w:rsid w:val="00BC61A8"/>
    <w:rPr>
      <w:rFonts w:cs="Times New Roman"/>
      <w:lang w:val="en-GB" w:eastAsia="en-US" w:bidi="ar-SA"/>
    </w:rPr>
  </w:style>
  <w:style w:type="paragraph" w:styleId="34">
    <w:name w:val="Body Text 3"/>
    <w:basedOn w:val="a0"/>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b"/>
    <w:locked/>
    <w:rsid w:val="00BC61A8"/>
    <w:rPr>
      <w:rFonts w:cs="Times New Roman"/>
      <w:b/>
      <w:lang w:val="en-GB" w:eastAsia="en-US" w:bidi="ar-SA"/>
    </w:rPr>
  </w:style>
  <w:style w:type="paragraph" w:customStyle="1" w:styleId="Figure">
    <w:name w:val="Figure"/>
    <w:basedOn w:val="a0"/>
    <w:uiPriority w:val="99"/>
    <w:rsid w:val="00BC61A8"/>
    <w:pPr>
      <w:spacing w:before="240" w:after="240"/>
      <w:jc w:val="center"/>
    </w:pPr>
    <w:rPr>
      <w:i/>
      <w:iCs/>
      <w:noProof/>
      <w:sz w:val="24"/>
      <w:lang w:val="fr-FR"/>
    </w:rPr>
  </w:style>
  <w:style w:type="paragraph" w:customStyle="1" w:styleId="BodyTextIndent21">
    <w:name w:val="Body Text Indent 21"/>
    <w:basedOn w:val="a0"/>
    <w:uiPriority w:val="99"/>
    <w:rsid w:val="00BC61A8"/>
    <w:pPr>
      <w:ind w:firstLine="202"/>
      <w:jc w:val="both"/>
    </w:pPr>
    <w:rPr>
      <w:noProof/>
      <w:sz w:val="22"/>
    </w:rPr>
  </w:style>
  <w:style w:type="character" w:styleId="ad">
    <w:name w:val="annotation reference"/>
    <w:qFormat/>
    <w:rsid w:val="00BB0296"/>
    <w:rPr>
      <w:rFonts w:cs="Times New Roman"/>
      <w:sz w:val="16"/>
      <w:szCs w:val="16"/>
    </w:rPr>
  </w:style>
  <w:style w:type="paragraph" w:styleId="ae">
    <w:name w:val="annotation text"/>
    <w:basedOn w:val="a0"/>
    <w:link w:val="Char4"/>
    <w:qFormat/>
    <w:rsid w:val="00BB0296"/>
  </w:style>
  <w:style w:type="character" w:customStyle="1" w:styleId="Char4">
    <w:name w:val="批注文字 Char"/>
    <w:link w:val="ae"/>
    <w:qFormat/>
    <w:locked/>
    <w:rsid w:val="00864CD4"/>
    <w:rPr>
      <w:rFonts w:ascii="Times New Roman" w:hAnsi="Times New Roman" w:cs="Times New Roman"/>
      <w:sz w:val="20"/>
      <w:szCs w:val="20"/>
      <w:lang w:val="en-GB" w:eastAsia="ja-JP"/>
    </w:rPr>
  </w:style>
  <w:style w:type="paragraph" w:styleId="af">
    <w:name w:val="annotation subject"/>
    <w:basedOn w:val="ae"/>
    <w:next w:val="ae"/>
    <w:link w:val="Char5"/>
    <w:uiPriority w:val="99"/>
    <w:semiHidden/>
    <w:rsid w:val="00BB0296"/>
    <w:rPr>
      <w:b/>
      <w:bCs/>
    </w:rPr>
  </w:style>
  <w:style w:type="character" w:customStyle="1" w:styleId="Char5">
    <w:name w:val="批注主题 Char"/>
    <w:link w:val="af"/>
    <w:uiPriority w:val="99"/>
    <w:semiHidden/>
    <w:locked/>
    <w:rsid w:val="00864CD4"/>
    <w:rPr>
      <w:rFonts w:ascii="Times New Roman" w:hAnsi="Times New Roman" w:cs="Times New Roman"/>
      <w:b/>
      <w:bCs/>
      <w:sz w:val="20"/>
      <w:szCs w:val="20"/>
      <w:lang w:val="en-GB" w:eastAsia="ja-JP"/>
    </w:rPr>
  </w:style>
  <w:style w:type="paragraph" w:styleId="af0">
    <w:name w:val="Balloon Text"/>
    <w:basedOn w:val="a0"/>
    <w:link w:val="Char6"/>
    <w:uiPriority w:val="99"/>
    <w:semiHidden/>
    <w:rsid w:val="00091938"/>
    <w:rPr>
      <w:sz w:val="16"/>
    </w:rPr>
  </w:style>
  <w:style w:type="character" w:customStyle="1" w:styleId="Char6">
    <w:name w:val="批注框文本 Char"/>
    <w:link w:val="af0"/>
    <w:uiPriority w:val="99"/>
    <w:semiHidden/>
    <w:locked/>
    <w:rsid w:val="00091938"/>
    <w:rPr>
      <w:rFonts w:ascii="Times New Roman" w:hAnsi="Times New Roman"/>
      <w:sz w:val="16"/>
      <w:lang w:val="en-GB" w:eastAsia="ja-JP"/>
    </w:rPr>
  </w:style>
  <w:style w:type="paragraph" w:customStyle="1" w:styleId="INDENT2">
    <w:name w:val="INDENT2"/>
    <w:basedOn w:val="a0"/>
    <w:uiPriority w:val="99"/>
    <w:rsid w:val="00BF1DB1"/>
    <w:pPr>
      <w:ind w:left="1135" w:hanging="284"/>
    </w:pPr>
    <w:rPr>
      <w:lang w:eastAsia="en-US"/>
    </w:rPr>
  </w:style>
  <w:style w:type="paragraph" w:customStyle="1" w:styleId="11BodyText">
    <w:name w:val="11 BodyText"/>
    <w:aliases w:val="Block_Text,np,b,11,BodyText"/>
    <w:basedOn w:val="a0"/>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1">
    <w:name w:val="Table Grid"/>
    <w:basedOn w:val="a2"/>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page number"/>
    <w:uiPriority w:val="99"/>
    <w:rsid w:val="005721C6"/>
    <w:rPr>
      <w:rFonts w:cs="Times New Roman"/>
    </w:rPr>
  </w:style>
  <w:style w:type="paragraph" w:styleId="af3">
    <w:name w:val="Document Map"/>
    <w:basedOn w:val="a0"/>
    <w:link w:val="Char7"/>
    <w:uiPriority w:val="99"/>
    <w:semiHidden/>
    <w:rsid w:val="00147BDE"/>
    <w:pPr>
      <w:shd w:val="clear" w:color="auto" w:fill="000080"/>
    </w:pPr>
    <w:rPr>
      <w:sz w:val="2"/>
    </w:rPr>
  </w:style>
  <w:style w:type="character" w:customStyle="1" w:styleId="Char7">
    <w:name w:val="文档结构图 Char"/>
    <w:link w:val="af3"/>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0"/>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5"/>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4">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0"/>
    <w:uiPriority w:val="34"/>
    <w:qFormat/>
    <w:rsid w:val="00A862CF"/>
    <w:pPr>
      <w:ind w:left="720"/>
      <w:contextualSpacing/>
    </w:pPr>
  </w:style>
  <w:style w:type="paragraph" w:styleId="af5">
    <w:name w:val="Normal (Web)"/>
    <w:basedOn w:val="a0"/>
    <w:uiPriority w:val="99"/>
    <w:rsid w:val="00E912DE"/>
    <w:pPr>
      <w:spacing w:before="100" w:beforeAutospacing="1" w:after="100" w:afterAutospacing="1"/>
    </w:pPr>
    <w:rPr>
      <w:sz w:val="24"/>
      <w:szCs w:val="24"/>
      <w:lang w:val="en-US" w:eastAsia="zh-CN"/>
    </w:rPr>
  </w:style>
  <w:style w:type="table" w:styleId="12">
    <w:name w:val="Table Columns 1"/>
    <w:basedOn w:val="a2"/>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2"/>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0"/>
    <w:uiPriority w:val="34"/>
    <w:qFormat/>
    <w:rsid w:val="00D47194"/>
    <w:pPr>
      <w:spacing w:after="200" w:line="276" w:lineRule="auto"/>
      <w:ind w:firstLineChars="200" w:firstLine="420"/>
    </w:pPr>
    <w:rPr>
      <w:rFonts w:ascii="Calibri" w:hAnsi="Calibri"/>
      <w:sz w:val="22"/>
      <w:szCs w:val="22"/>
      <w:lang w:val="en-US" w:eastAsia="en-US"/>
    </w:rPr>
  </w:style>
  <w:style w:type="character" w:styleId="af6">
    <w:name w:val="Hyperlink"/>
    <w:uiPriority w:val="99"/>
    <w:unhideWhenUsed/>
    <w:locked/>
    <w:rsid w:val="004762AB"/>
    <w:rPr>
      <w:color w:val="0000FF"/>
      <w:u w:val="single"/>
    </w:rPr>
  </w:style>
  <w:style w:type="paragraph" w:styleId="3">
    <w:name w:val="List Number 3"/>
    <w:basedOn w:val="a0"/>
    <w:uiPriority w:val="99"/>
    <w:semiHidden/>
    <w:unhideWhenUsed/>
    <w:locked/>
    <w:rsid w:val="0060131A"/>
    <w:pPr>
      <w:numPr>
        <w:numId w:val="3"/>
      </w:numPr>
      <w:contextualSpacing/>
    </w:pPr>
  </w:style>
  <w:style w:type="paragraph" w:customStyle="1" w:styleId="1-21">
    <w:name w:val="中等深浅网格 1 - 强调文字颜色 21"/>
    <w:basedOn w:val="a0"/>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7">
    <w:name w:val="Revision"/>
    <w:hidden/>
    <w:uiPriority w:val="99"/>
    <w:semiHidden/>
    <w:rsid w:val="00431B0C"/>
    <w:rPr>
      <w:rFonts w:ascii="Times New Roman" w:hAnsi="Times New Roman"/>
      <w:lang w:val="en-GB" w:eastAsia="ja-JP"/>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8"/>
    <w:uiPriority w:val="34"/>
    <w:qFormat/>
    <w:rsid w:val="00D14764"/>
    <w:rPr>
      <w:rFonts w:ascii="Times" w:eastAsia="Batang" w:hAnsi="Times"/>
      <w:szCs w:val="24"/>
      <w:lang w:val="en-GB"/>
    </w:rPr>
  </w:style>
  <w:style w:type="paragraph" w:customStyle="1" w:styleId="3GPPNormalText">
    <w:name w:val="3GPP Normal Text"/>
    <w:basedOn w:val="ac"/>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9">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0"/>
    <w:rsid w:val="0061099C"/>
    <w:pPr>
      <w:numPr>
        <w:numId w:val="4"/>
      </w:numPr>
      <w:snapToGrid w:val="0"/>
      <w:spacing w:after="60"/>
      <w:jc w:val="both"/>
    </w:pPr>
    <w:rPr>
      <w:szCs w:val="16"/>
      <w:lang w:val="en-US" w:eastAsia="en-US"/>
    </w:rPr>
  </w:style>
  <w:style w:type="paragraph" w:styleId="afa">
    <w:name w:val="Title"/>
    <w:basedOn w:val="a0"/>
    <w:next w:val="a0"/>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1"/>
    <w:link w:val="afa"/>
    <w:uiPriority w:val="10"/>
    <w:rsid w:val="002D0B89"/>
    <w:rPr>
      <w:rFonts w:asciiTheme="majorHAnsi" w:hAnsiTheme="majorHAnsi" w:cstheme="majorBidi"/>
      <w:b/>
      <w:bCs/>
      <w:sz w:val="32"/>
      <w:szCs w:val="32"/>
      <w:lang w:val="en-GB" w:eastAsia="ja-JP"/>
    </w:rPr>
  </w:style>
  <w:style w:type="paragraph" w:styleId="afb">
    <w:name w:val="Subtitle"/>
    <w:basedOn w:val="a0"/>
    <w:next w:val="a0"/>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1"/>
    <w:link w:val="afb"/>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0"/>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1"/>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3"/>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2"/>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2"/>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2"/>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2"/>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ac"/>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a0"/>
    <w:uiPriority w:val="99"/>
    <w:qFormat/>
    <w:rsid w:val="007F49EC"/>
    <w:pPr>
      <w:numPr>
        <w:numId w:val="17"/>
      </w:numPr>
      <w:spacing w:before="0"/>
    </w:pPr>
    <w:rPr>
      <w:rFonts w:eastAsia="MS Gothic"/>
      <w:sz w:val="24"/>
    </w:rPr>
  </w:style>
  <w:style w:type="character" w:customStyle="1" w:styleId="TALCar">
    <w:name w:val="TAL Car"/>
    <w:basedOn w:val="a1"/>
    <w:link w:val="TAL"/>
    <w:qFormat/>
    <w:locked/>
    <w:rsid w:val="007F49EC"/>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A3017-E7E7-4201-A94D-B4ABF718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8703</TotalTime>
  <Pages>6</Pages>
  <Words>1630</Words>
  <Characters>9292</Characters>
  <Application>Microsoft Office Word</Application>
  <DocSecurity>0</DocSecurity>
  <Lines>77</Lines>
  <Paragraphs>21</Paragraphs>
  <ScaleCrop>false</ScaleCrop>
  <Company/>
  <LinksUpToDate>false</LinksUpToDate>
  <CharactersWithSpaces>10901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2607</cp:revision>
  <cp:lastPrinted>2013-04-02T02:18:00Z</cp:lastPrinted>
  <dcterms:created xsi:type="dcterms:W3CDTF">2019-08-16T08:26:00Z</dcterms:created>
  <dcterms:modified xsi:type="dcterms:W3CDTF">2021-10-01T07:01:00Z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